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Конкурс проектов развития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территориального общественного самоуправления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«Общественная инициатива - 2016 года»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«Онежский муниципальный район»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образование «Порожское»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«Чистая река»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приоритетному направлению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"Благоустройство территорий"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Территориальное общественное самоуправление «Камениха»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д. </w:t>
      </w:r>
      <w:r>
        <w:rPr>
          <w:rStyle w:val="11"/>
          <w:rFonts w:ascii="Times New Roman" w:hAnsi="Times New Roman"/>
          <w:b w:val="false"/>
          <w:sz w:val="28"/>
          <w:szCs w:val="28"/>
        </w:rPr>
        <w:t>Амосовская</w:t>
      </w:r>
      <w:r>
        <w:rPr>
          <w:rFonts w:cs="Times New Roman" w:ascii="Times New Roman" w:hAnsi="Times New Roman"/>
          <w:sz w:val="28"/>
          <w:szCs w:val="28"/>
        </w:rPr>
        <w:t>, 2016 год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I. Общая 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Наименование и место нахождения территориального общественного самоуправления: Территориальное общественное самоуправление «Камениха», деревня Амосовская, муниципальное образование «Порожское», «Онежский муниципальный район».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Ф.И.О. председателя Совета ТОС, контактный телефон: Митько Александр Валентинович, 89115642265, д. Амосовская, д. 28А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Наименование проекта: «Чистая река»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Приоритетное направление, по которому заявлен проект: Благоустройство территории - частичная разборка дамбы, находящейся между деревнями Камениха и Машалиха, для очистки части реки Онега от обмеления и заростания кустарником.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5. Обоснование необходимости проекта. Описание проблемы, на решение которой направлен проект. Деревня Амосовская расположена на берегу реки Онега. В деревне находиться порядка 35 жилых домов., постоянно проживают 15 человек.  В летнее время население деревни увеличивается за счет приезжающих на отдых земляков и достигает 150. С постройкой дамбы в 80 годах правобережная часть реки начала мелеть и заростать кустарником. Это приносит определенные трудности не только жителям деревни, но и жителям и туристам, переправляющимся на левый берег реки Онега в деревни Подпорожье и Медведская. По инициативе совета деревни принято решение заняться частичной разборкой дамбы силами местных жителей. При помощи трактора уберем огромные камни и бревна, находящиеся в дамбе, чтобы обеспечить поступление воды к берегу.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6. Срок выполнения проекта: Дата начала реализации проекта: « 1 » июня 2016 года. Дата окончания реализации проекта: « 1 » сентября 2016 года.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7. Территория реализации проекта: деревня Амосовская муниципального образования «Порожское».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8. Общая стоимость проекта: 66 000 рублей.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 Сумма, запрашиваемая из бюджета на реализацию проекта: 66 000 рублей.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10. Сумма, планируемая ТОС вложить в реализацию проекта: 0 рублей.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11.Количество и категории граждан, участвующих в реализации проекта. В реализации проекта будет принимать участие Совет ТОС и жителя деревни Амосовская.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12. Количество и категории граждан, на которых направлен эффект от реализации проекта: Количество проживающих жителей деревни Амосовская - 150 человек в летний период  , ежегодно приезжающие туристы для посещения достопримечательностей -  порядка 500 челове</w:t>
      </w:r>
      <w:r>
        <w:rPr>
          <w:rFonts w:cs="Times New Roman" w:ascii="Times New Roman" w:hAnsi="Times New Roman"/>
          <w:b/>
          <w:sz w:val="28"/>
          <w:szCs w:val="28"/>
        </w:rPr>
        <w:t xml:space="preserve">к.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II. Сведения о проекте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13. Цели проекта: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Решение проблемы с обмелением правого берега реки Онега на территории деревни Амосовская;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Сплочение жителей деревни Амосовская в процессе разборки дамбы.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14. Задачи проекта: 1) приобрести и доставить трелевочные тросы. 2) провести субботник с целью подготовки дороги для спуска трактора к реке. 3) частично разобрать дамбу.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15. Описание проекта. Пути достижения поставленных целей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Рабочий календарный план реализации проекта.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«Рабочий календарный план реализации проекта»</w:t>
      </w:r>
    </w:p>
    <w:tbl>
      <w:tblPr>
        <w:tblW w:w="104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93"/>
        <w:gridCol w:w="2084"/>
        <w:gridCol w:w="2084"/>
        <w:gridCol w:w="2085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работ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трелевочных тросов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Закупить тросы в магазине, доставить в деревню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Митько А.В.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Июнь 2016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субботника по уборке территории.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Вырубить кустарник и расчистить  дорогу к реке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ТОС и активные жители деревни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 2016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Частично разобрать дамбу,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Убрать камни и бревна, аренда трактора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ТОС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16. Описание процесса реализации проекта. Реализацию проекта планируем начать с июня 2016 года. Закупим тросы. Организуем субботник по расчистке дороги к реке и вырубке кустарника. Частично разберем дамбу.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17. Механизм распространения информации о проекте и его результатах. Информацию о проекте и его результатах напечатаем в газете «Онега», опубликуем на сайте onegaland.ru, планируем фотографировать рабочие моменты. Будем информировать население на собраниях и сходах.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18. Финансирование проекта.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«Смета проекта»</w:t>
      </w:r>
    </w:p>
    <w:tbl>
      <w:tblPr>
        <w:tblW w:w="1031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091"/>
        <w:gridCol w:w="1846"/>
        <w:gridCol w:w="1726"/>
        <w:gridCol w:w="3117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руб.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Аренда трактора для разборки дамбы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60 000,0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троса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6 000,0 </w:t>
            </w:r>
          </w:p>
        </w:tc>
      </w:tr>
      <w:tr>
        <w:trPr>
          <w:trHeight w:val="30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66 000,0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«Источники финансирования проекта»</w:t>
      </w:r>
    </w:p>
    <w:tbl>
      <w:tblPr>
        <w:tblW w:w="104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6662"/>
        <w:gridCol w:w="3226"/>
      </w:tblGrid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руб.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66 000,0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Собственные средства ТОС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Привлеченные (иные) средства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проекта, всего: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66 000,0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19.Дальнейшее развитие проекта. Наш ТОС продолжит работу по решению проблем, связанные с организацией благоустройства территории деревни.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III. Информация о территориальном общественном самоуправлении и участниках проекта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20. Сведения о территориальном общественном самоуправлении: </w:t>
      </w:r>
    </w:p>
    <w:tbl>
      <w:tblPr>
        <w:tblW w:w="1042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6272"/>
        <w:gridCol w:w="3474"/>
      </w:tblGrid>
      <w:tr>
        <w:trPr>
          <w:trHeight w:val="41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«Камениха»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статус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является юр. лицом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учреждения ТОС (регистрации устава ТОС)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2015 г.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Архангельская область, Онежский район, д.Амосовская</w:t>
            </w:r>
          </w:p>
        </w:tc>
      </w:tr>
      <w:tr>
        <w:trPr>
          <w:trHeight w:val="37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89115642265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21. Сведения о руководителе территориального общественного самоуправления (руководителе совета/ комитета ТОС). </w:t>
      </w:r>
    </w:p>
    <w:tbl>
      <w:tblPr>
        <w:tblW w:w="1031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1"/>
        <w:gridCol w:w="6382"/>
      </w:tblGrid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Митько Александр Валентинович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1967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Гражданство Гражданин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РФ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(год выпуска, квалификация)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Архангельская область, г. Онега, пр. Ленина, д. 172,кв. 74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89115642265</w:t>
            </w:r>
          </w:p>
        </w:tc>
      </w:tr>
      <w:tr>
        <w:trPr/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Депутат муниципального образования "Онежский муниципальный район"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22. Сведения о привлекаемых специалистах (консультанты, эксперты, исполнители) и участниках проекта. Организатор проекта – Совет ТОСа «Камениха», местные жители. </w:t>
      </w:r>
    </w:p>
    <w:p>
      <w:pPr>
        <w:pStyle w:val="Normal"/>
        <w:spacing w:lineRule="auto" w:line="36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23. Сведения о ранее реализованных проектах. ТОС «Камениха» участвует в конкурсе впервые. </w:t>
      </w:r>
    </w:p>
    <w:p>
      <w:pPr>
        <w:pStyle w:val="Normal"/>
        <w:spacing w:lineRule="auto" w:line="36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6820535" cy="512508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19840" cy="512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03.55pt;width:536.95pt;height:403.4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24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6706235" cy="535368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705720" cy="535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21.55pt;width:527.95pt;height:421.4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headerReference w:type="default" r:id="rId4"/>
      <w:footerReference w:type="default" r:id="rId5"/>
      <w:type w:val="nextPage"/>
      <w:pgSz w:w="11906" w:h="16838"/>
      <w:pgMar w:left="850" w:right="850" w:header="256" w:top="850" w:footer="256" w:bottom="85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5102" w:leader="none"/>
        <w:tab w:val="right" w:pos="10204" w:leader="none"/>
      </w:tabs>
      <w:spacing w:before="0" w:after="240"/>
      <w:rPr>
        <w:rFonts w:eastAsia="" w:cs="" w:cstheme="minorBidi" w:eastAsiaTheme="minorEastAsia"/>
      </w:rPr>
    </w:pPr>
    <w:r>
      <w:rPr>
        <w:rFonts w:eastAsia="" w:cs="" w:cstheme="minorBidi" w:eastAsiaTheme="minorEastAsi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5102" w:leader="none"/>
        <w:tab w:val="right" w:pos="10204" w:leader="none"/>
      </w:tabs>
      <w:spacing w:before="0" w:after="240"/>
      <w:rPr>
        <w:rFonts w:eastAsia="" w:cs="" w:cstheme="minorBidi" w:eastAsiaTheme="minorEastAsia"/>
      </w:rPr>
    </w:pPr>
    <w:r>
      <w:rPr>
        <w:rFonts w:eastAsia="" w:cs="" w:cstheme="minorBidi" w:eastAsiaTheme="minorEastAsi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03fa"/>
    <w:pPr>
      <w:widowControl w:val="false"/>
      <w:suppressAutoHyphens w:val="true"/>
      <w:overflowPunct w:val="true"/>
      <w:bidi w:val="0"/>
      <w:spacing w:lineRule="auto" w:line="273" w:before="0" w:after="24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b21d93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440e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21d93"/>
    <w:rPr>
      <w:rFonts w:ascii="Cambria" w:hAnsi="Cambria" w:eastAsia="Times New Roman" w:cs="Times New Roman"/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440e"/>
    <w:pPr>
      <w:widowControl/>
      <w:suppressAutoHyphens w:val="false"/>
      <w:overflowPunct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Style18">
    <w:name w:val="Верхний колонтитул"/>
    <w:basedOn w:val="Normal"/>
    <w:pPr/>
    <w:rPr/>
  </w:style>
  <w:style w:type="paragraph" w:styleId="Style19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500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5397-BC32-4471-9ED6-15080131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LibreOffice/5.0.3.2$Windows_x86 LibreOffice_project/e5f16313668ac592c1bfb310f4390624e3dbfb75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2016-04-05T18:24:00Z</dcterms:created>
  <dc:creator>Елена Гостева</dc:creator>
  <dc:language>ru-RU</dc:language>
  <cp:lastPrinted>2016-04-11T14:59:25Z</cp:lastPrinted>
  <dcterms:modified xsi:type="dcterms:W3CDTF">2016-04-11T15:00:14Z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