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wmf" ContentType="image/x-wmf"/>
  <Override PartName="/word/media/image5.wmf" ContentType="image/x-wmf"/>
  <Override PartName="/word/media/image6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595959"/>
          <w:sz w:val="24"/>
        </w:rPr>
      </w:pPr>
      <w:r>
        <w:rPr>
          <w:rFonts w:cs="Arial" w:ascii="Arial" w:hAnsi="Arial"/>
          <w:color w:val="595959"/>
          <w:sz w:val="24"/>
        </w:rPr>
        <w:t>15.11.2021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rFonts w:ascii="Arial" w:hAnsi="Arial" w:cs="Arial"/>
          <w:b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 w:ascii="Arial" w:hAnsi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— ИТОГИ ПЕРВОГО ЭТАПА</w:t>
      </w:r>
    </w:p>
    <w:p>
      <w:pPr>
        <w:pStyle w:val="Normal"/>
        <w:spacing w:lineRule="auto" w:line="276"/>
        <w:ind w:left="1276" w:hanging="0"/>
        <w:jc w:val="both"/>
        <w:rPr>
          <w:rFonts w:ascii="Arial" w:hAnsi="Arial" w:eastAsia="Calibri" w:cs="Arial"/>
          <w:b/>
          <w:b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 xml:space="preserve">14 ноября завершился первый этап Всероссийской переписи населения — сбор первичных данных. Охвачено более 50 млн домохозяйств. Начинается важнейший второй этап — обработка данных, устранение дублирования и точный подсчет результатов.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>Какие выводы можно сделать из итогов первого этапа? Как проявили себя цифровые технологии и люди? И как пройдет второй — ответственный этап обработки данных? Какие цифры получит Россия, и когда? Об этом и других деталях переписи рассказали 15 ноября на пресс-конференции в Калининграде «</w:t>
      </w:r>
      <w:r>
        <w:rPr>
          <w:rFonts w:eastAsia="Calibri" w:cs="Arial" w:ascii="Arial" w:hAnsi="Arial"/>
          <w:color w:val="525252"/>
          <w:sz w:val="24"/>
          <w:szCs w:val="24"/>
        </w:rPr>
        <w:t>Перепись – итоги первого этапа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>» представители руководства Росстата, правительства РФ, организаций — партнеров переписи.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Глава Росстата Павел Малков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напомнил: основной этап Всероссийской переписи населения проходил в крайне сложных условиях: социально-экономических, эпидемиологических, политических, организационных.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 xml:space="preserve"> 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Но сегодня можно уверенно констатировать — перепись состоялась.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 xml:space="preserve">«Мы получили данные по всем домохозяйствам. Все участники масштабного проекта — сотни тысяч людей, от </w:t>
      </w:r>
      <w:r>
        <w:rPr>
          <w:rFonts w:eastAsia="Calibri" w:cs="Arial" w:ascii="Arial" w:hAnsi="Arial"/>
          <w:bCs/>
          <w:i/>
          <w:color w:val="525252"/>
          <w:sz w:val="24"/>
          <w:szCs w:val="24"/>
          <w:lang w:val="en-US"/>
        </w:rPr>
        <w:t>IT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-разработчиков до переписчиков и волонтеров — приложили максимум усилий для этого, перепись прошла успешно. Мы благодарны им за их работу»,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сказал Малков.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Глава Росстата пояснил, как появилась цифра в 99% переписанных за несколько дней до завершения переписи. Речь идет о сумме полученных данных из четырех источников: от переписчиков, портала Госуслуг, специализированного контингента (военные части, тюрьмы) и административных данных, которые всегда используются по международной методологии для дополнения собранной информации. Процент считался от оценочной численности населения (на основе данных переписи-2010 и административных источников) на 1 августа 2021 года.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«99% — это не численность населения, а процент исполнения организационного плана сбора данных. Цифра получена прямым сложением информации из всех источников. Теперь нам предстоит ее обработать, убрать дублирующие и «грязные» данные, естественно, с помощью цифровых технологий. И только после этого можно будет говорить о конкретных цифрах по численности населения»,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рассказал Малков.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Он также подчеркнул: 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«После обработки всех поступивших данных мы предоставим точную информацию по каждому источнику: сколько человек переписалось с помощью переписчиков дома, на портале Госуслуг, на переписных участках».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За счет цифрового сбора и анализа первые оперативные данные о численности жителей Росстат планирует опубликовать в конце января, и до конца 2022 года — полные итоги переписи. 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По словам главы Росстата, работа на втором этапе будет сложная и многогранная, а СМИ смогут узнавать о ее деталях. Открытость и скорость получения информации — одна из особенностей цифровой переписи.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«Эта перепись отличалась тем, что проходила под пристальным вниманием и контролем общественности. В том числе с использованием соцсетей. Такого раньше не было никогда. За месяц поступило более 70 тыс. звонков на горячую линию, более 650 тыс. сообщений в соцсетях и более 15 тыс.  — с замечаниями»,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отметил Малков.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>Мониторинг сообщений в соцмедиа позволял вовремя выявлять и оперативно реагировать на нештатные ситуации и замечания. В целом перепись прошла без сбоев. Уверенно работали и планшеты, и портал Госуслуг, где переписалось более 25 млн человек — порядка 10 млн домохозяйств.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 xml:space="preserve">«Онлайн-перепись прошла достаточно успешно. За последний месяц мы наблюдали аномально высокую активность на портале и отразили несколько </w:t>
      </w:r>
      <w:r>
        <w:rPr>
          <w:rFonts w:eastAsia="Calibri" w:cs="Arial" w:ascii="Arial" w:hAnsi="Arial"/>
          <w:bCs/>
          <w:i/>
          <w:color w:val="525252"/>
          <w:sz w:val="24"/>
          <w:szCs w:val="24"/>
          <w:lang w:val="en-US"/>
        </w:rPr>
        <w:t>DDoS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 xml:space="preserve">-атак. Большинство из них пользователи даже не заметили. На прошлой неделе пережили атаку максимальной мощностью до 680 гигабит в секунду. Это рекорд, наверное, всего Рунета. Но портал работал стабильно. Мы не фиксировали ни одного падения, связанного с повышенной нагрузкой», 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— сообщил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замминистра цифрового развития, связи и массовых коммуникаций РФ Олег Качанов.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Надежно проявила себя отечественная «железная» и программная начинка  планшетов. 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«Мы заменили в процессе эксплуатации меньше 0,25% устройств. Это очень хорошие показатели. Данные собирались чувствительные. ОС «Аврора» позволяла защитить их на всех этапах.</w:t>
      </w:r>
      <w:r>
        <w:rPr>
          <w:i/>
        </w:rPr>
        <w:t xml:space="preserve"> 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 xml:space="preserve">Всего передали с планшетов по сетям порядка 1400 ТБ полезных данных», 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— рассказал 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Петров.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Самоотверженно трудились и переписчики. 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«Конечно, в силу большого количества социальных контактов были неизбежны конфликтные ситуации, были и случаи заболевания ковидом. На сегодняшний день — около 5 тыс. заболеваний, из которых 3 тыс. ковидом, и 140 происшествий на 314 тыс. переписчиков по всей стране. Всех коллег, которые попали в трудные ситуации, поддержим. Все  получат страховую выплату, здесь помогут наши партнеры ВТБ и СберСтрахование»,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сообщил Малков.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Он добавил, что сейчас идут подписания актов о проделанной работе и в  ближайшее время весь персонал получит зарплату.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«Даже если переписчик заболел, он  получит зарплату за отработанные дни. Мы берем этот вопрос на особый контроль. Каждый получит оплату в максимально короткие сроки»,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пообещал глава Росстата.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Прошедшая перепись, вероятно, станет последней, где участвует такое количество переписчиков, отмечают эксперты.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 xml:space="preserve"> </w:t>
      </w: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«Наступившая эра цифровых технологий и внедрение новых принципов работы с государственными данными, в том числе сведениями о населении, внесут большие изменения в способы проведения переписи. Перепись-2030 будет кардинально другой и, в основном, станет базироваться на данных из государственных информационных систем, а сталкиваться с работой переписчика мы будем гораздо реже. Сквозная идентификация гражданина в системах такого рода позволит заменить не только всероссийскую перепись. Главная задача - облегчить людям жизнь и отказаться от повторного предоставления одной и той же информации разным ведомствам»,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 — считает президент ЦСР</w:t>
      </w:r>
      <w:r>
        <w:rPr>
          <w:rFonts w:eastAsia="Calibri" w:cs="Arial" w:ascii="Arial" w:hAnsi="Arial"/>
          <w:b/>
          <w:bCs/>
          <w:color w:val="525252"/>
          <w:sz w:val="24"/>
          <w:szCs w:val="24"/>
        </w:rPr>
        <w:t xml:space="preserve"> Владислав Онищенко</w:t>
      </w:r>
      <w:r>
        <w:rPr>
          <w:rFonts w:eastAsia="Calibri" w:cs="Arial" w:ascii="Arial" w:hAnsi="Arial"/>
          <w:bCs/>
          <w:color w:val="525252"/>
          <w:sz w:val="24"/>
          <w:szCs w:val="24"/>
        </w:rPr>
        <w:t xml:space="preserve">. </w:t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color w:val="525252"/>
          <w:sz w:val="24"/>
          <w:szCs w:val="24"/>
        </w:rPr>
      </w:pPr>
      <w:r>
        <w:rPr>
          <w:rFonts w:eastAsia="Calibri" w:cs="Arial" w:ascii="Arial" w:hAnsi="Arial"/>
          <w:bCs/>
          <w:color w:val="525252"/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eastAsia="Calibri" w:cs="Arial"/>
          <w:bCs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bCs/>
          <w:i/>
          <w:color w:val="525252"/>
          <w:sz w:val="24"/>
          <w:szCs w:val="24"/>
        </w:rPr>
        <w:t>Всероссийская перепись населения проходила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использовали планшетные компьютеры отечественного производства с российской операционной системой «Аврора». Также переписаться можно было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i/>
          <w:i/>
          <w:color w:val="525252"/>
          <w:sz w:val="24"/>
          <w:szCs w:val="24"/>
        </w:rPr>
      </w:pPr>
      <w:r>
        <w:rPr>
          <w:rFonts w:eastAsia="Calibri" w:cs="Arial" w:ascii="Arial" w:hAnsi="Arial"/>
          <w:i/>
          <w:color w:val="525252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b/>
          <w:color w:val="595959"/>
          <w:sz w:val="24"/>
        </w:rPr>
      </w:pPr>
      <w:r>
        <w:rPr>
          <w:rFonts w:eastAsia="Calibri" w:cs="Arial" w:ascii="Arial" w:hAnsi="Arial"/>
          <w:b/>
          <w:color w:val="595959"/>
          <w:sz w:val="24"/>
        </w:rPr>
        <w:t>Медиаофис Всероссийской переписи населения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24"/>
          <w:szCs w:val="24"/>
        </w:rPr>
      </w:pPr>
      <w:hyperlink r:id="rId2">
        <w:r>
          <w:rPr>
            <w:rFonts w:eastAsia="Calibri" w:cs="Arial" w:ascii="Arial" w:hAnsi="Arial"/>
            <w:color w:val="0563C1"/>
            <w:sz w:val="24"/>
            <w:szCs w:val="24"/>
            <w:u w:val="single"/>
          </w:rPr>
          <w:t>media@strana2020.ru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3">
        <w:r>
          <w:rPr>
            <w:rFonts w:eastAsia="Calibri" w:cs="Arial" w:ascii="Arial" w:hAnsi="Arial"/>
            <w:color w:val="0563C1"/>
            <w:sz w:val="24"/>
            <w:u w:val="single"/>
          </w:rPr>
          <w:t>www.strana2020.ru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  <w:t>+7 (495) 933-31-94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4">
        <w:r>
          <w:rPr>
            <w:rFonts w:eastAsia="Calibri" w:cs="Arial" w:ascii="Arial" w:hAnsi="Arial"/>
            <w:color w:val="0563C1"/>
            <w:sz w:val="24"/>
            <w:u w:val="single"/>
          </w:rPr>
          <w:t>https://www.facebook.com/strana2020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5">
        <w:r>
          <w:rPr>
            <w:rFonts w:eastAsia="Calibri" w:cs="Arial" w:ascii="Arial" w:hAnsi="Arial"/>
            <w:color w:val="0563C1"/>
            <w:sz w:val="24"/>
            <w:u w:val="single"/>
          </w:rPr>
          <w:t>https://vk.com/strana2020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6">
        <w:r>
          <w:rPr>
            <w:rFonts w:eastAsia="Calibri" w:cs="Arial" w:ascii="Arial" w:hAnsi="Arial"/>
            <w:color w:val="0563C1"/>
            <w:sz w:val="24"/>
            <w:u w:val="single"/>
          </w:rPr>
          <w:t>https://ok.ru/strana2020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7">
        <w:r>
          <w:rPr>
            <w:rFonts w:eastAsia="Calibri" w:cs="Arial" w:ascii="Arial" w:hAnsi="Arial"/>
            <w:color w:val="0563C1"/>
            <w:sz w:val="24"/>
            <w:u w:val="single"/>
          </w:rPr>
          <w:t>https://www.instagram.com/strana2020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hyperlink r:id="rId8">
        <w:r>
          <w:rPr>
            <w:rFonts w:eastAsia="Calibri" w:cs="Arial" w:ascii="Arial" w:hAnsi="Arial"/>
            <w:color w:val="0563C1"/>
            <w:sz w:val="24"/>
            <w:u w:val="single"/>
          </w:rPr>
          <w:t>youtube.com</w:t>
        </w:r>
      </w:hyperlink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>
          <w:rFonts w:eastAsia="Calibri" w:cs="Arial" w:ascii="Arial" w:hAnsi="Arial"/>
          <w:color w:val="595959"/>
          <w:sz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color w:val="595959"/>
          <w:sz w:val="24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color w:val="595959"/>
          <w:sz w:val="24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701" w:right="1274" w:header="0" w:top="1134" w:footer="39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5289510"/>
    </w:sdtPr>
    <w:sdtContent>
      <w:p>
        <w:pPr>
          <w:pStyle w:val="Style27"/>
          <w:rPr/>
        </w:pPr>
        <w:r>
          <w:rPr/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0"/>
              <wp:wrapNone/>
              <wp:docPr id="4" name="Рисунок 37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7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0"/>
              <wp:wrapNone/>
              <wp:docPr id="5" name="Рисунок 38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38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0" allowOverlap="1" relativeHeight="15">
              <wp:simplePos x="0" y="0"/>
              <wp:positionH relativeFrom="column">
                <wp:posOffset>-90805</wp:posOffset>
              </wp:positionH>
              <wp:positionV relativeFrom="paragraph">
                <wp:posOffset>-38100</wp:posOffset>
              </wp:positionV>
              <wp:extent cx="285750" cy="285750"/>
              <wp:effectExtent l="0" t="0" r="0" b="0"/>
              <wp:wrapNone/>
              <wp:docPr id="6" name="Рисунок 3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Рисунок 3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-1701" w:hanging="0"/>
      <w:rPr/>
    </w:pPr>
    <w:r>
      <w:rPr/>
      <w:drawing>
        <wp:inline distT="0" distB="0" distL="0" distR="0">
          <wp:extent cx="4428490" cy="1562735"/>
          <wp:effectExtent l="0" t="0" r="0" b="0"/>
          <wp:docPr id="2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1373" b="0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3622635" cy="33414335"/>
              <wp:effectExtent l="0" t="0" r="0" b="0"/>
              <wp:wrapNone/>
              <wp:docPr id="3" name="WordPictureWatermark401493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4014939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3622120" cy="334137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014939" o:spid="shape_0" stroked="f" style="position:absolute;margin-left:-706.75pt;margin-top:-984.45pt;width:1859.95pt;height:2630.95pt;mso-wrap-style:none;v-text-anchor:middle;mso-position-horizontal:center;mso-position-horizontal-relative:margin;mso-position-vertical:center;mso-position-vertical-relative:margin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715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24431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a02726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a02726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4e096c"/>
    <w:rPr>
      <w:rFonts w:ascii="Segoe UI" w:hAnsi="Segoe UI" w:cs="Segoe UI"/>
      <w:sz w:val="18"/>
      <w:szCs w:val="18"/>
    </w:rPr>
  </w:style>
  <w:style w:type="character" w:styleId="Style16">
    <w:name w:val="Интернет-ссылка"/>
    <w:uiPriority w:val="99"/>
    <w:unhideWhenUsed/>
    <w:rsid w:val="004e096c"/>
    <w:rPr>
      <w:color w:val="0563C1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7097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e"/>
    <w:uiPriority w:val="99"/>
    <w:semiHidden/>
    <w:qFormat/>
    <w:rsid w:val="005d7097"/>
    <w:rPr>
      <w:sz w:val="20"/>
      <w:szCs w:val="20"/>
    </w:rPr>
  </w:style>
  <w:style w:type="character" w:styleId="Style19" w:customStyle="1">
    <w:name w:val="Тема примечания Знак"/>
    <w:basedOn w:val="Style18"/>
    <w:link w:val="af0"/>
    <w:uiPriority w:val="99"/>
    <w:semiHidden/>
    <w:qFormat/>
    <w:rsid w:val="005d7097"/>
    <w:rPr>
      <w:b/>
      <w:bCs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24431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unhideWhenUsed/>
    <w:rsid w:val="00a0272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4e0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25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2e7d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5d70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5d7097"/>
    <w:pPr/>
    <w:rPr>
      <w:b/>
      <w:bCs/>
    </w:rPr>
  </w:style>
  <w:style w:type="paragraph" w:styleId="Revision">
    <w:name w:val="Revision"/>
    <w:uiPriority w:val="99"/>
    <w:semiHidden/>
    <w:qFormat/>
    <w:rsid w:val="004203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uiPriority w:val="1"/>
    <w:qFormat/>
    <w:rsid w:val="009168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ia@strana2020.ru" TargetMode="External"/><Relationship Id="rId3" Type="http://schemas.openxmlformats.org/officeDocument/2006/relationships/hyperlink" Target="http://www.strana2020.ru/" TargetMode="External"/><Relationship Id="rId4" Type="http://schemas.openxmlformats.org/officeDocument/2006/relationships/hyperlink" Target="https://www.facebook.com/strana2020" TargetMode="External"/><Relationship Id="rId5" Type="http://schemas.openxmlformats.org/officeDocument/2006/relationships/hyperlink" Target="https://vk.com/strana2020" TargetMode="External"/><Relationship Id="rId6" Type="http://schemas.openxmlformats.org/officeDocument/2006/relationships/hyperlink" Target="https://ok.ru/strana2020" TargetMode="External"/><Relationship Id="rId7" Type="http://schemas.openxmlformats.org/officeDocument/2006/relationships/hyperlink" Target="https://www.instagram.com/strana2020" TargetMode="External"/><Relationship Id="rId8" Type="http://schemas.openxmlformats.org/officeDocument/2006/relationships/hyperlink" Target="https://www.youtube.com/channel/UCgTKw3dQVvCVGJuHqiWG5Z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image" Target="media/image5.wmf"/><Relationship Id="rId3" Type="http://schemas.openxmlformats.org/officeDocument/2006/relationships/image" Target="media/image6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7F11-B736-4BC1-A3E9-D7F1C41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4</Pages>
  <Words>842</Words>
  <Characters>5761</Characters>
  <CharactersWithSpaces>6616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2021-11-15T18:24:00Z</dcterms:created>
  <dc:creator>Shekhovtsova Valeria</dc:creator>
  <dc:description/>
  <dc:language>ru-RU</dc:language>
  <cp:lastModifiedBy>Ian Smith</cp:lastModifiedBy>
  <cp:lastPrinted>2021-05-28T08:53:00Z</cp:lastPrinted>
  <dcterms:modified xsi:type="dcterms:W3CDTF">2021-11-15T18:24:00Z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