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0" w:hanging="0"/>
        <w:jc w:val="left"/>
        <w:rPr/>
      </w:pPr>
      <w:hyperlink r:id="rId2">
        <w:r>
          <w:rPr/>
          <w:br/>
        </w:r>
      </w:hyperlink>
    </w:p>
    <w:p>
      <w:pPr>
        <w:pStyle w:val="ConsPlusNormal"/>
        <w:numPr>
          <w:ilvl w:val="0"/>
          <w:numId w:val="0"/>
        </w:numPr>
        <w:ind w:left="0" w:hanging="0"/>
        <w:jc w:val="both"/>
        <w:outlineLvl w:val="0"/>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center"/>
        <w:outlineLvl w:val="0"/>
        <w:rPr>
          <w:b w:val="false"/>
          <w:b w:val="false"/>
        </w:rPr>
      </w:pPr>
      <w:r>
        <w:rPr>
          <w:b/>
          <w:i w:val="false"/>
          <w:strike w:val="false"/>
          <w:dstrike w:val="false"/>
          <w:sz w:val="16"/>
          <w:u w:val="none"/>
        </w:rPr>
        <w:t>ПРАВИТЕЛЬСТВО РОССИЙСКОЙ ФЕДЕРАЦИИ</w:t>
      </w:r>
    </w:p>
    <w:p>
      <w:pPr>
        <w:pStyle w:val="ConsPlusNormal"/>
        <w:ind w:left="0" w:hanging="0"/>
        <w:jc w:val="center"/>
        <w:rPr>
          <w:rFonts w:ascii="Arial" w:hAnsi="Arial"/>
          <w:b/>
          <w:b/>
          <w:i w:val="false"/>
          <w:i w:val="false"/>
          <w:strike w:val="false"/>
          <w:dstrike w:val="false"/>
          <w:sz w:val="16"/>
          <w:u w:val="none"/>
        </w:rPr>
      </w:pPr>
      <w:r>
        <w:rPr>
          <w:b/>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ПОСТАНОВЛЕНИЕ</w:t>
      </w:r>
    </w:p>
    <w:p>
      <w:pPr>
        <w:pStyle w:val="ConsPlusNormal"/>
        <w:ind w:left="0" w:hanging="0"/>
        <w:jc w:val="center"/>
        <w:rPr>
          <w:b w:val="false"/>
          <w:b w:val="false"/>
        </w:rPr>
      </w:pPr>
      <w:r>
        <w:rPr>
          <w:b/>
          <w:i w:val="false"/>
          <w:strike w:val="false"/>
          <w:dstrike w:val="false"/>
          <w:sz w:val="16"/>
          <w:u w:val="none"/>
        </w:rPr>
        <w:t>от 10 июля 2019 г. N 878</w:t>
      </w:r>
    </w:p>
    <w:p>
      <w:pPr>
        <w:pStyle w:val="ConsPlusNormal"/>
        <w:ind w:left="0" w:hanging="0"/>
        <w:jc w:val="center"/>
        <w:rPr>
          <w:rFonts w:ascii="Arial" w:hAnsi="Arial"/>
          <w:b/>
          <w:b/>
          <w:i w:val="false"/>
          <w:i w:val="false"/>
          <w:strike w:val="false"/>
          <w:dstrike w:val="false"/>
          <w:sz w:val="16"/>
          <w:u w:val="none"/>
        </w:rPr>
      </w:pPr>
      <w:r>
        <w:rPr>
          <w:b/>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О МЕРАХ</w:t>
      </w:r>
    </w:p>
    <w:p>
      <w:pPr>
        <w:pStyle w:val="ConsPlusNormal"/>
        <w:ind w:left="0" w:hanging="0"/>
        <w:jc w:val="center"/>
        <w:rPr>
          <w:b w:val="false"/>
          <w:b w:val="false"/>
        </w:rPr>
      </w:pPr>
      <w:r>
        <w:rPr>
          <w:b/>
          <w:i w:val="false"/>
          <w:strike w:val="false"/>
          <w:dstrike w:val="false"/>
          <w:sz w:val="16"/>
          <w:u w:val="none"/>
        </w:rPr>
        <w:t>СТИМУЛИРОВАНИЯ ПРОИЗВОДСТВА РАДИОЭЛЕКТРОННОЙ ПРОДУКЦИИ</w:t>
      </w:r>
    </w:p>
    <w:p>
      <w:pPr>
        <w:pStyle w:val="ConsPlusNormal"/>
        <w:ind w:left="0" w:hanging="0"/>
        <w:jc w:val="center"/>
        <w:rPr>
          <w:b w:val="false"/>
          <w:b w:val="false"/>
        </w:rPr>
      </w:pPr>
      <w:r>
        <w:rPr>
          <w:b/>
          <w:i w:val="false"/>
          <w:strike w:val="false"/>
          <w:dstrike w:val="false"/>
          <w:sz w:val="16"/>
          <w:u w:val="none"/>
        </w:rPr>
        <w:t>НА ТЕРРИТОРИИ РОССИЙСКОЙ ФЕДЕРАЦИИ ПРИ ОСУЩЕСТВЛЕНИИ</w:t>
      </w:r>
    </w:p>
    <w:p>
      <w:pPr>
        <w:pStyle w:val="ConsPlusNormal"/>
        <w:ind w:left="0" w:hanging="0"/>
        <w:jc w:val="center"/>
        <w:rPr>
          <w:b w:val="false"/>
          <w:b w:val="false"/>
        </w:rPr>
      </w:pPr>
      <w:r>
        <w:rPr>
          <w:b/>
          <w:i w:val="false"/>
          <w:strike w:val="false"/>
          <w:dstrike w:val="false"/>
          <w:sz w:val="16"/>
          <w:u w:val="none"/>
        </w:rPr>
        <w:t>ЗАКУПОК ТОВАРОВ, РАБОТ, УСЛУГ ДЛЯ ОБЕСПЕЧЕНИЯ</w:t>
      </w:r>
    </w:p>
    <w:p>
      <w:pPr>
        <w:pStyle w:val="ConsPlusNormal"/>
        <w:ind w:left="0" w:hanging="0"/>
        <w:jc w:val="center"/>
        <w:rPr>
          <w:b w:val="false"/>
          <w:b w:val="false"/>
        </w:rPr>
      </w:pPr>
      <w:r>
        <w:rPr>
          <w:b/>
          <w:i w:val="false"/>
          <w:strike w:val="false"/>
          <w:dstrike w:val="false"/>
          <w:sz w:val="16"/>
          <w:u w:val="none"/>
        </w:rPr>
        <w:t>ГОСУДАРСТВЕННЫХ И МУНИЦИПАЛЬНЫХ НУЖД, О ВНЕСЕНИИ</w:t>
      </w:r>
    </w:p>
    <w:p>
      <w:pPr>
        <w:pStyle w:val="ConsPlusNormal"/>
        <w:ind w:left="0" w:hanging="0"/>
        <w:jc w:val="center"/>
        <w:rPr>
          <w:b w:val="false"/>
          <w:b w:val="false"/>
        </w:rPr>
      </w:pPr>
      <w:r>
        <w:rPr>
          <w:b/>
          <w:i w:val="false"/>
          <w:strike w:val="false"/>
          <w:dstrike w:val="false"/>
          <w:sz w:val="16"/>
          <w:u w:val="none"/>
        </w:rPr>
        <w:t>ИЗМЕНЕНИЙ В ПОСТАНОВЛЕНИЕ ПРАВИТЕЛЬСТВА РОССИЙСКОЙ</w:t>
      </w:r>
    </w:p>
    <w:p>
      <w:pPr>
        <w:pStyle w:val="ConsPlusNormal"/>
        <w:ind w:left="0" w:hanging="0"/>
        <w:jc w:val="center"/>
        <w:rPr>
          <w:b w:val="false"/>
          <w:b w:val="false"/>
        </w:rPr>
      </w:pPr>
      <w:r>
        <w:rPr>
          <w:b/>
          <w:i w:val="false"/>
          <w:strike w:val="false"/>
          <w:dstrike w:val="false"/>
          <w:sz w:val="16"/>
          <w:u w:val="none"/>
        </w:rPr>
        <w:t>ФЕДЕРАЦИИ ОТ 16 СЕНТЯБРЯ 2016 Г. N 925 И ПРИЗНАНИИ</w:t>
      </w:r>
    </w:p>
    <w:p>
      <w:pPr>
        <w:pStyle w:val="ConsPlusNormal"/>
        <w:ind w:left="0" w:hanging="0"/>
        <w:jc w:val="center"/>
        <w:rPr>
          <w:b w:val="false"/>
          <w:b w:val="false"/>
        </w:rPr>
      </w:pPr>
      <w:r>
        <w:rPr>
          <w:b/>
          <w:i w:val="false"/>
          <w:strike w:val="false"/>
          <w:dstrike w:val="false"/>
          <w:sz w:val="16"/>
          <w:u w:val="none"/>
        </w:rPr>
        <w:t>УТРАТИВШИМИ СИЛУ НЕКОТОРЫХ АКТОВ ПРАВИТЕЛЬСТВА</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pPr>
            <w:r>
              <w:rPr>
                <w:color w:val="392C69"/>
              </w:rPr>
              <w:t xml:space="preserve">(в ред. </w:t>
            </w:r>
            <w:hyperlink r:id="rId3">
              <w:r>
                <w:rPr>
                  <w:rStyle w:val="ListLabel2"/>
                  <w:color w:val="0000FF"/>
                </w:rPr>
                <w:t>Постановления</w:t>
              </w:r>
            </w:hyperlink>
            <w:r>
              <w:rPr>
                <w:color w:val="392C69"/>
              </w:rPr>
              <w:t xml:space="preserve"> Правительства РФ от 21.12.2019 N 1746)</w:t>
            </w:r>
          </w:p>
        </w:tc>
      </w:tr>
    </w:tbl>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rPr>
      </w:pPr>
      <w:r>
        <w:rPr>
          <w:b w:val="false"/>
          <w:i w:val="false"/>
          <w:strike w:val="false"/>
          <w:dstrike w:val="false"/>
          <w:sz w:val="16"/>
          <w:u w:val="none"/>
        </w:rP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pPr>
        <w:pStyle w:val="ConsPlusNormal"/>
        <w:spacing w:before="160" w:after="0"/>
        <w:ind w:left="0" w:firstLine="540"/>
        <w:jc w:val="both"/>
        <w:rPr>
          <w:b w:val="false"/>
          <w:b w:val="false"/>
        </w:rPr>
      </w:pPr>
      <w:r>
        <w:rPr>
          <w:b w:val="false"/>
          <w:i w:val="false"/>
          <w:strike w:val="false"/>
          <w:dstrike w:val="false"/>
          <w:sz w:val="16"/>
          <w:u w:val="none"/>
        </w:rPr>
        <w:t>1. Создать единый реестр российской радиоэлектронной продукции (далее - реестр).</w:t>
      </w:r>
    </w:p>
    <w:p>
      <w:pPr>
        <w:pStyle w:val="ConsPlusNormal"/>
        <w:spacing w:before="160" w:after="0"/>
        <w:ind w:left="0" w:firstLine="540"/>
        <w:jc w:val="both"/>
        <w:rPr>
          <w:b w:val="false"/>
          <w:b w:val="false"/>
        </w:rPr>
      </w:pPr>
      <w:r>
        <w:rPr>
          <w:b w:val="false"/>
          <w:i w:val="false"/>
          <w:strike w:val="false"/>
          <w:dstrike w:val="false"/>
          <w:sz w:val="16"/>
          <w:u w:val="none"/>
        </w:rPr>
        <w:t>2. Утвердить прилагаемые:</w:t>
      </w:r>
    </w:p>
    <w:p>
      <w:pPr>
        <w:pStyle w:val="ConsPlusNormal"/>
        <w:spacing w:before="160" w:after="0"/>
        <w:ind w:left="0" w:firstLine="540"/>
        <w:jc w:val="both"/>
        <w:rPr/>
      </w:pPr>
      <w:hyperlink w:anchor="Par92">
        <w:r>
          <w:rPr>
            <w:rStyle w:val="ListLabel3"/>
            <w:b w:val="false"/>
            <w:i w:val="false"/>
            <w:strike w:val="false"/>
            <w:dstrike w:val="false"/>
            <w:color w:val="0000FF"/>
            <w:sz w:val="16"/>
            <w:u w:val="none"/>
          </w:rPr>
          <w:t>Правила</w:t>
        </w:r>
      </w:hyperlink>
      <w:r>
        <w:rPr>
          <w:b w:val="false"/>
          <w:i w:val="false"/>
          <w:strike w:val="false"/>
          <w:dstrike w:val="false"/>
          <w:sz w:val="16"/>
          <w:u w:val="none"/>
        </w:rPr>
        <w:t xml:space="preserve"> формирования и ведения единого реестра российской радиоэлектронной продукции;</w:t>
      </w:r>
    </w:p>
    <w:p>
      <w:pPr>
        <w:pStyle w:val="ConsPlusNormal"/>
        <w:spacing w:before="160" w:after="0"/>
        <w:ind w:left="0" w:firstLine="540"/>
        <w:jc w:val="both"/>
        <w:rPr/>
      </w:pPr>
      <w:hyperlink w:anchor="Par326">
        <w:bookmarkStart w:id="0" w:name="Par22"/>
        <w:bookmarkEnd w:id="0"/>
        <w:r>
          <w:rPr>
            <w:rStyle w:val="ListLabel3"/>
            <w:b w:val="false"/>
            <w:i w:val="false"/>
            <w:strike w:val="false"/>
            <w:dstrike w:val="false"/>
            <w:color w:val="0000FF"/>
            <w:sz w:val="16"/>
            <w:u w:val="none"/>
          </w:rPr>
          <w:t>Порядок</w:t>
        </w:r>
      </w:hyperlink>
      <w:r>
        <w:rPr>
          <w:b w:val="false"/>
          <w:i w:val="false"/>
          <w:strike w:val="false"/>
          <w:dstrike w:val="false"/>
          <w:sz w:val="16"/>
          <w:u w:val="none"/>
        </w:rP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p>
      <w:pPr>
        <w:pStyle w:val="ConsPlusNormal"/>
        <w:spacing w:before="160" w:after="0"/>
        <w:ind w:left="0" w:firstLine="540"/>
        <w:jc w:val="both"/>
        <w:rPr/>
      </w:pPr>
      <w:hyperlink w:anchor="Par355">
        <w:bookmarkStart w:id="1" w:name="Par23"/>
        <w:bookmarkEnd w:id="1"/>
        <w:r>
          <w:rPr>
            <w:rStyle w:val="ListLabel3"/>
            <w:b w:val="false"/>
            <w:i w:val="false"/>
            <w:strike w:val="false"/>
            <w:dstrike w:val="false"/>
            <w:color w:val="0000FF"/>
            <w:sz w:val="16"/>
            <w:u w:val="none"/>
          </w:rPr>
          <w:t>перечень</w:t>
        </w:r>
      </w:hyperlink>
      <w:r>
        <w:rPr>
          <w:b w:val="false"/>
          <w:i w:val="false"/>
          <w:strike w:val="false"/>
          <w:dstrike w:val="false"/>
          <w:sz w:val="16"/>
          <w:u w:val="none"/>
        </w:rP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pPr>
        <w:pStyle w:val="ConsPlusNormal"/>
        <w:spacing w:before="160" w:after="0"/>
        <w:ind w:left="0" w:firstLine="540"/>
        <w:jc w:val="both"/>
        <w:rPr/>
      </w:pPr>
      <w:hyperlink w:anchor="Par405">
        <w:r>
          <w:rPr>
            <w:rStyle w:val="ListLabel3"/>
            <w:b w:val="false"/>
            <w:i w:val="false"/>
            <w:strike w:val="false"/>
            <w:dstrike w:val="false"/>
            <w:color w:val="0000FF"/>
            <w:sz w:val="16"/>
            <w:u w:val="none"/>
          </w:rPr>
          <w:t>изменения</w:t>
        </w:r>
      </w:hyperlink>
      <w:r>
        <w:rPr>
          <w:b w:val="false"/>
          <w:i w:val="false"/>
          <w:strike w:val="false"/>
          <w:dstrike w:val="false"/>
          <w:sz w:val="16"/>
          <w:u w:val="none"/>
        </w:rPr>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p>
      <w:pPr>
        <w:pStyle w:val="ConsPlusNormal"/>
        <w:spacing w:before="160" w:after="0"/>
        <w:ind w:left="0" w:firstLine="540"/>
        <w:jc w:val="both"/>
        <w:rPr/>
      </w:pPr>
      <w:hyperlink w:anchor="Par425">
        <w:bookmarkStart w:id="2" w:name="Par25"/>
        <w:bookmarkEnd w:id="2"/>
        <w:r>
          <w:rPr>
            <w:rStyle w:val="ListLabel3"/>
            <w:b w:val="false"/>
            <w:i w:val="false"/>
            <w:strike w:val="false"/>
            <w:dstrike w:val="false"/>
            <w:color w:val="0000FF"/>
            <w:sz w:val="16"/>
            <w:u w:val="none"/>
          </w:rPr>
          <w:t>перечень</w:t>
        </w:r>
      </w:hyperlink>
      <w:r>
        <w:rPr>
          <w:b w:val="false"/>
          <w:i w:val="false"/>
          <w:strike w:val="false"/>
          <w:dstrike w:val="false"/>
          <w:sz w:val="16"/>
          <w:u w:val="none"/>
        </w:rPr>
        <w:t xml:space="preserve"> утративших силу актов Правительства Российской Федерации.</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П. 3 </w:t>
            </w:r>
            <w:hyperlink w:anchor="Par74">
              <w:r>
                <w:rPr>
                  <w:rStyle w:val="ListLabel2"/>
                  <w:color w:val="0000FF"/>
                </w:rPr>
                <w:t>действует</w:t>
              </w:r>
            </w:hyperlink>
            <w:r>
              <w:rPr>
                <w:color w:val="392C69"/>
              </w:rPr>
              <w:t xml:space="preserve"> до 01.09.2021.</w:t>
            </w:r>
          </w:p>
        </w:tc>
      </w:tr>
    </w:tbl>
    <w:p>
      <w:pPr>
        <w:pStyle w:val="ConsPlusNormal"/>
        <w:spacing w:before="200" w:after="0"/>
        <w:ind w:left="0" w:firstLine="540"/>
        <w:jc w:val="both"/>
        <w:rPr/>
      </w:pPr>
      <w:bookmarkStart w:id="3" w:name="Par28"/>
      <w:bookmarkEnd w:id="3"/>
      <w:r>
        <w:rPr>
          <w:b w:val="false"/>
          <w:i w:val="false"/>
          <w:strike w:val="false"/>
          <w:dstrike w:val="false"/>
          <w:sz w:val="16"/>
          <w:u w:val="none"/>
        </w:rPr>
        <w:t xml:space="preserve">3. Установить, что при осуществлении закупок радиоэлектронной продукции, включенной в </w:t>
      </w:r>
      <w:hyperlink w:anchor="Par355">
        <w:r>
          <w:rPr>
            <w:rStyle w:val="ListLabel3"/>
            <w:b w:val="false"/>
            <w:i w:val="false"/>
            <w:strike w:val="false"/>
            <w:dstrike w:val="false"/>
            <w:color w:val="0000FF"/>
            <w:sz w:val="16"/>
            <w:u w:val="none"/>
          </w:rPr>
          <w:t>перечень</w:t>
        </w:r>
      </w:hyperlink>
      <w:r>
        <w:rPr>
          <w:b w:val="false"/>
          <w:i w:val="false"/>
          <w:strike w:val="false"/>
          <w:dstrike w:val="false"/>
          <w:sz w:val="16"/>
          <w:u w:val="none"/>
        </w:rPr>
        <w:t xml:space="preserve">, заказчик отклоняет все заявки (окончательные предложения), содержащие предложения о поставке радиоэлектронной продукции, включенной в </w:t>
      </w:r>
      <w:hyperlink w:anchor="Par355">
        <w:r>
          <w:rPr>
            <w:rStyle w:val="ListLabel3"/>
            <w:b w:val="false"/>
            <w:i w:val="false"/>
            <w:strike w:val="false"/>
            <w:dstrike w:val="false"/>
            <w:color w:val="0000FF"/>
            <w:sz w:val="16"/>
            <w:u w:val="none"/>
          </w:rPr>
          <w:t>перечень</w:t>
        </w:r>
      </w:hyperlink>
      <w:r>
        <w:rPr>
          <w:b w:val="false"/>
          <w:i w:val="false"/>
          <w:strike w:val="false"/>
          <w:dstrike w:val="false"/>
          <w:sz w:val="16"/>
          <w:u w:val="none"/>
        </w:rPr>
        <w:t>,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pPr>
        <w:pStyle w:val="ConsPlusNormal"/>
        <w:spacing w:before="160" w:after="0"/>
        <w:ind w:left="0" w:firstLine="540"/>
        <w:jc w:val="both"/>
        <w:rPr>
          <w:b w:val="false"/>
          <w:b w:val="false"/>
        </w:rPr>
      </w:pPr>
      <w:r>
        <w:rPr>
          <w:b w:val="false"/>
          <w:i w:val="false"/>
          <w:strike w:val="false"/>
          <w:dstrike w:val="false"/>
          <w:sz w:val="16"/>
          <w:u w:val="none"/>
        </w:rPr>
        <w:t>содержат предложения о поставке радиоэлектронной продукции, включенной в реестр;</w:t>
      </w:r>
    </w:p>
    <w:p>
      <w:pPr>
        <w:pStyle w:val="ConsPlusNormal"/>
        <w:spacing w:before="160" w:after="0"/>
        <w:ind w:left="0" w:firstLine="540"/>
        <w:jc w:val="both"/>
        <w:rPr/>
      </w:pPr>
      <w:r>
        <w:rPr>
          <w:b w:val="false"/>
          <w:i w:val="false"/>
          <w:strike w:val="false"/>
          <w:dstrike w:val="false"/>
          <w:sz w:val="16"/>
          <w:u w:val="none"/>
        </w:rPr>
        <w:t xml:space="preserve">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w:t>
      </w:r>
      <w:hyperlink r:id="rId4">
        <w:r>
          <w:rPr>
            <w:rStyle w:val="ListLabel3"/>
            <w:b w:val="false"/>
            <w:i w:val="false"/>
            <w:strike w:val="false"/>
            <w:dstrike w:val="false"/>
            <w:color w:val="0000FF"/>
            <w:sz w:val="16"/>
            <w:u w:val="none"/>
          </w:rPr>
          <w:t>статьей 9</w:t>
        </w:r>
      </w:hyperlink>
      <w:r>
        <w:rPr>
          <w:b w:val="false"/>
          <w:i w:val="false"/>
          <w:strike w:val="false"/>
          <w:dstrike w:val="false"/>
          <w:sz w:val="16"/>
          <w:u w:val="none"/>
        </w:rPr>
        <w:t xml:space="preserve"> Федерального закона "О защите конкуренции", при сопоставлении этих заявок (окончательных предложений).</w:t>
      </w:r>
    </w:p>
    <w:p>
      <w:pPr>
        <w:pStyle w:val="ConsPlusNormal"/>
        <w:spacing w:before="160" w:after="0"/>
        <w:ind w:left="0" w:firstLine="540"/>
        <w:jc w:val="both"/>
        <w:rPr>
          <w:b w:val="false"/>
          <w:b w:val="false"/>
        </w:rPr>
      </w:pPr>
      <w:r>
        <w:rPr>
          <w:b w:val="false"/>
          <w:i w:val="false"/>
          <w:strike w:val="false"/>
          <w:dstrike w:val="false"/>
          <w:sz w:val="16"/>
          <w:u w:val="none"/>
        </w:rP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П. 4 </w:t>
            </w:r>
            <w:hyperlink w:anchor="Par74">
              <w:r>
                <w:rPr>
                  <w:rStyle w:val="ListLabel2"/>
                  <w:color w:val="0000FF"/>
                </w:rPr>
                <w:t>действует</w:t>
              </w:r>
            </w:hyperlink>
            <w:r>
              <w:rPr>
                <w:color w:val="392C69"/>
              </w:rPr>
              <w:t xml:space="preserve"> до 01.09.2021.</w:t>
            </w:r>
          </w:p>
        </w:tc>
      </w:tr>
    </w:tbl>
    <w:p>
      <w:pPr>
        <w:pStyle w:val="ConsPlusNormal"/>
        <w:spacing w:before="200" w:after="0"/>
        <w:ind w:left="0" w:firstLine="540"/>
        <w:jc w:val="both"/>
        <w:rPr>
          <w:b w:val="false"/>
          <w:b w:val="false"/>
        </w:rPr>
      </w:pPr>
      <w:bookmarkStart w:id="4" w:name="Par34"/>
      <w:bookmarkEnd w:id="4"/>
      <w:r>
        <w:rPr>
          <w:b w:val="false"/>
          <w:i w:val="false"/>
          <w:strike w:val="false"/>
          <w:dstrike w:val="false"/>
          <w:sz w:val="16"/>
          <w:u w:val="none"/>
        </w:rPr>
        <w:t>4. Установить, что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П. 5 </w:t>
            </w:r>
            <w:hyperlink w:anchor="Par74">
              <w:r>
                <w:rPr>
                  <w:rStyle w:val="ListLabel2"/>
                  <w:color w:val="0000FF"/>
                </w:rPr>
                <w:t>действует</w:t>
              </w:r>
            </w:hyperlink>
            <w:r>
              <w:rPr>
                <w:color w:val="392C69"/>
              </w:rPr>
              <w:t xml:space="preserve"> до 01.09.2021.</w:t>
            </w:r>
          </w:p>
        </w:tc>
      </w:tr>
    </w:tbl>
    <w:p>
      <w:pPr>
        <w:pStyle w:val="ConsPlusNormal"/>
        <w:spacing w:before="200" w:after="0"/>
        <w:ind w:left="0" w:firstLine="540"/>
        <w:jc w:val="both"/>
        <w:rPr/>
      </w:pPr>
      <w:bookmarkStart w:id="5" w:name="Par37"/>
      <w:bookmarkEnd w:id="5"/>
      <w:r>
        <w:rPr>
          <w:b w:val="false"/>
          <w:i w:val="false"/>
          <w:strike w:val="false"/>
          <w:dstrike w:val="false"/>
          <w:sz w:val="16"/>
          <w:u w:val="none"/>
        </w:rPr>
        <w:t xml:space="preserve">5. Установить, что подтверждением случая, установленного </w:t>
      </w:r>
      <w:hyperlink w:anchor="Par34">
        <w:r>
          <w:rPr>
            <w:rStyle w:val="ListLabel3"/>
            <w:b w:val="false"/>
            <w:i w:val="false"/>
            <w:strike w:val="false"/>
            <w:dstrike w:val="false"/>
            <w:color w:val="0000FF"/>
            <w:sz w:val="16"/>
            <w:u w:val="none"/>
          </w:rPr>
          <w:t>пунктом 4</w:t>
        </w:r>
      </w:hyperlink>
      <w:r>
        <w:rPr>
          <w:b w:val="false"/>
          <w:i w:val="false"/>
          <w:strike w:val="false"/>
          <w:dstrike w:val="false"/>
          <w:sz w:val="16"/>
          <w:u w:val="none"/>
        </w:rPr>
        <w:t xml:space="preserve"> настоящего постановления, является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подготовленное заказчиком в соответствии с </w:t>
      </w:r>
      <w:hyperlink w:anchor="Par326">
        <w:r>
          <w:rPr>
            <w:rStyle w:val="ListLabel3"/>
            <w:b w:val="false"/>
            <w:i w:val="false"/>
            <w:strike w:val="false"/>
            <w:dstrike w:val="false"/>
            <w:color w:val="0000FF"/>
            <w:sz w:val="16"/>
            <w:u w:val="none"/>
          </w:rPr>
          <w:t>Порядком</w:t>
        </w:r>
      </w:hyperlink>
      <w:r>
        <w:rPr>
          <w:b w:val="false"/>
          <w:i w:val="false"/>
          <w:strike w:val="false"/>
          <w:dstrike w:val="false"/>
          <w:sz w:val="16"/>
          <w:u w:val="none"/>
        </w:rP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утвержденным настоящим постановлением, и размещенное заказчиком в единой информационной системе в сфере закупок одновременно с размещением извещения об осуществлении закупки.</w:t>
      </w:r>
    </w:p>
    <w:p>
      <w:pPr>
        <w:pStyle w:val="ConsPlusNormal"/>
        <w:spacing w:before="160" w:after="0"/>
        <w:ind w:left="0" w:firstLine="540"/>
        <w:jc w:val="both"/>
        <w:rPr>
          <w:b w:val="false"/>
          <w:b w:val="false"/>
        </w:rPr>
      </w:pPr>
      <w:r>
        <w:rPr>
          <w:b w:val="false"/>
          <w:i w:val="false"/>
          <w:strike w:val="false"/>
          <w:dstrike w:val="false"/>
          <w:sz w:val="16"/>
          <w:u w:val="none"/>
        </w:rPr>
        <w:t>6. Установить, что при осуществлении закупок радиоэлектронной продукции, включенной в реестр,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П. 7 </w:t>
            </w:r>
            <w:hyperlink w:anchor="Par74">
              <w:r>
                <w:rPr>
                  <w:rStyle w:val="ListLabel2"/>
                  <w:color w:val="0000FF"/>
                </w:rPr>
                <w:t>действует</w:t>
              </w:r>
            </w:hyperlink>
            <w:r>
              <w:rPr>
                <w:color w:val="392C69"/>
              </w:rPr>
              <w:t xml:space="preserve"> до 01.09.2021.</w:t>
            </w:r>
          </w:p>
        </w:tc>
      </w:tr>
    </w:tbl>
    <w:p>
      <w:pPr>
        <w:pStyle w:val="ConsPlusNormal"/>
        <w:spacing w:before="200" w:after="0"/>
        <w:ind w:left="0" w:firstLine="540"/>
        <w:jc w:val="both"/>
        <w:rPr/>
      </w:pPr>
      <w:bookmarkStart w:id="6" w:name="Par41"/>
      <w:bookmarkEnd w:id="6"/>
      <w:r>
        <w:rPr>
          <w:b w:val="false"/>
          <w:i w:val="false"/>
          <w:strike w:val="false"/>
          <w:dstrike w:val="false"/>
          <w:sz w:val="16"/>
          <w:u w:val="none"/>
        </w:rPr>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Par355">
        <w:r>
          <w:rPr>
            <w:rStyle w:val="ListLabel3"/>
            <w:b w:val="false"/>
            <w:i w:val="false"/>
            <w:strike w:val="false"/>
            <w:dstrike w:val="false"/>
            <w:color w:val="0000FF"/>
            <w:sz w:val="16"/>
            <w:u w:val="none"/>
          </w:rPr>
          <w:t>перечень</w:t>
        </w:r>
      </w:hyperlink>
      <w:r>
        <w:rPr>
          <w:b w:val="false"/>
          <w:i w:val="false"/>
          <w:strike w:val="false"/>
          <w:dstrike w:val="false"/>
          <w:sz w:val="16"/>
          <w:u w:val="none"/>
        </w:rPr>
        <w:t xml:space="preserve"> и не включенная в него.</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П. 8 </w:t>
            </w:r>
            <w:hyperlink w:anchor="Par74">
              <w:r>
                <w:rPr>
                  <w:rStyle w:val="ListLabel2"/>
                  <w:color w:val="0000FF"/>
                </w:rPr>
                <w:t>действует</w:t>
              </w:r>
            </w:hyperlink>
            <w:r>
              <w:rPr>
                <w:color w:val="392C69"/>
              </w:rPr>
              <w:t xml:space="preserve"> до 01.09.2021.</w:t>
            </w:r>
          </w:p>
        </w:tc>
      </w:tr>
    </w:tbl>
    <w:p>
      <w:pPr>
        <w:pStyle w:val="ConsPlusNormal"/>
        <w:spacing w:before="200" w:after="0"/>
        <w:ind w:left="0" w:firstLine="540"/>
        <w:jc w:val="both"/>
        <w:rPr/>
      </w:pPr>
      <w:bookmarkStart w:id="7" w:name="Par44"/>
      <w:bookmarkEnd w:id="7"/>
      <w:r>
        <w:rPr>
          <w:b w:val="false"/>
          <w:i w:val="false"/>
          <w:strike w:val="false"/>
          <w:dstrike w:val="false"/>
          <w:sz w:val="16"/>
          <w:u w:val="none"/>
        </w:rPr>
        <w:t xml:space="preserve">8. Установить, что при исполнении заключенного в соответствии с Федеральным </w:t>
      </w:r>
      <w:hyperlink r:id="rId5">
        <w:r>
          <w:rPr>
            <w:rStyle w:val="ListLabel3"/>
            <w:b w:val="false"/>
            <w:i w:val="false"/>
            <w:strike w:val="false"/>
            <w:dstrike w:val="false"/>
            <w:color w:val="0000FF"/>
            <w:sz w:val="16"/>
            <w:u w:val="none"/>
          </w:rPr>
          <w:t>законом</w:t>
        </w:r>
      </w:hyperlink>
      <w:r>
        <w:rPr>
          <w:b w:val="false"/>
          <w:i w:val="false"/>
          <w:strike w:val="false"/>
          <w:dstrike w:val="false"/>
          <w:sz w:val="16"/>
          <w:u w:val="none"/>
        </w:rPr>
        <w:t xml:space="preserve"> "О контрактной системе в сфере закупок товаров, работ, услуг для обеспечения государственных и муниципальных нужд" контракта, предметом которого является поставка радиоэлектронной продукции, включенной в реестр, не допускается замена такой радиоэлектронной продукции по основаниям, предусмотренным </w:t>
      </w:r>
      <w:hyperlink r:id="rId6">
        <w:r>
          <w:rPr>
            <w:rStyle w:val="ListLabel3"/>
            <w:b w:val="false"/>
            <w:i w:val="false"/>
            <w:strike w:val="false"/>
            <w:dstrike w:val="false"/>
            <w:color w:val="0000FF"/>
            <w:sz w:val="16"/>
            <w:u w:val="none"/>
          </w:rPr>
          <w:t>частью 7 статьи 95</w:t>
        </w:r>
      </w:hyperlink>
      <w:r>
        <w:rPr>
          <w:b w:val="false"/>
          <w:i w:val="false"/>
          <w:strike w:val="false"/>
          <w:dstrike w:val="false"/>
          <w:sz w:val="16"/>
          <w:u w:val="none"/>
        </w:rPr>
        <w:t xml:space="preserve"> указанного Федерального закона, на радиоэлектронную продукцию, не содержащуюся в </w:t>
      </w:r>
      <w:hyperlink w:anchor="Par355">
        <w:r>
          <w:rPr>
            <w:rStyle w:val="ListLabel3"/>
            <w:b w:val="false"/>
            <w:i w:val="false"/>
            <w:strike w:val="false"/>
            <w:dstrike w:val="false"/>
            <w:color w:val="0000FF"/>
            <w:sz w:val="16"/>
            <w:u w:val="none"/>
          </w:rPr>
          <w:t>перечне</w:t>
        </w:r>
      </w:hyperlink>
      <w:r>
        <w:rPr>
          <w:b w:val="false"/>
          <w:i w:val="false"/>
          <w:strike w:val="false"/>
          <w:dstrike w:val="false"/>
          <w:sz w:val="16"/>
          <w:u w:val="none"/>
        </w:rPr>
        <w:t xml:space="preserve"> и не включенную в реестр.</w:t>
      </w:r>
    </w:p>
    <w:p>
      <w:pPr>
        <w:pStyle w:val="ConsPlusNormal"/>
        <w:spacing w:before="160" w:after="0"/>
        <w:ind w:left="0" w:firstLine="540"/>
        <w:jc w:val="both"/>
        <w:rPr/>
      </w:pPr>
      <w:r>
        <w:rPr>
          <w:b w:val="false"/>
          <w:i w:val="false"/>
          <w:strike w:val="false"/>
          <w:dstrike w:val="false"/>
          <w:sz w:val="16"/>
          <w:u w:val="none"/>
        </w:rPr>
        <w:t xml:space="preserve">9. Установить, что </w:t>
      </w:r>
      <w:hyperlink r:id="rId7">
        <w:r>
          <w:rPr>
            <w:rStyle w:val="ListLabel3"/>
            <w:b w:val="false"/>
            <w:i w:val="false"/>
            <w:strike w:val="false"/>
            <w:dstrike w:val="false"/>
            <w:color w:val="0000FF"/>
            <w:sz w:val="16"/>
            <w:u w:val="none"/>
          </w:rPr>
          <w:t>положения</w:t>
        </w:r>
      </w:hyperlink>
      <w:r>
        <w:rPr>
          <w:b w:val="false"/>
          <w:i w:val="false"/>
          <w:strike w:val="false"/>
          <w:dstrike w:val="false"/>
          <w:sz w:val="16"/>
          <w:u w:val="none"/>
        </w:rPr>
        <w:t xml:space="preserve"> постановления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П. 10 </w:t>
            </w:r>
            <w:hyperlink w:anchor="Par74">
              <w:r>
                <w:rPr>
                  <w:rStyle w:val="ListLabel2"/>
                  <w:color w:val="0000FF"/>
                </w:rPr>
                <w:t>действует</w:t>
              </w:r>
            </w:hyperlink>
            <w:r>
              <w:rPr>
                <w:color w:val="392C69"/>
              </w:rPr>
              <w:t xml:space="preserve"> до 01.09.2021.</w:t>
            </w:r>
          </w:p>
        </w:tc>
      </w:tr>
    </w:tbl>
    <w:p>
      <w:pPr>
        <w:pStyle w:val="ConsPlusNormal"/>
        <w:spacing w:before="200" w:after="0"/>
        <w:ind w:left="0" w:firstLine="540"/>
        <w:jc w:val="both"/>
        <w:rPr/>
      </w:pPr>
      <w:bookmarkStart w:id="8" w:name="Par48"/>
      <w:bookmarkEnd w:id="8"/>
      <w:r>
        <w:rPr>
          <w:b w:val="false"/>
          <w:i w:val="false"/>
          <w:strike w:val="false"/>
          <w:dstrike w:val="false"/>
          <w:sz w:val="16"/>
          <w:u w:val="none"/>
        </w:rPr>
        <w:t xml:space="preserve">10. Установить, что положения </w:t>
      </w:r>
      <w:hyperlink w:anchor="Par28">
        <w:r>
          <w:rPr>
            <w:rStyle w:val="ListLabel3"/>
            <w:b w:val="false"/>
            <w:i w:val="false"/>
            <w:strike w:val="false"/>
            <w:dstrike w:val="false"/>
            <w:color w:val="0000FF"/>
            <w:sz w:val="16"/>
            <w:u w:val="none"/>
          </w:rPr>
          <w:t>пунктов 3</w:t>
        </w:r>
      </w:hyperlink>
      <w:r>
        <w:rPr>
          <w:b w:val="false"/>
          <w:i w:val="false"/>
          <w:strike w:val="false"/>
          <w:dstrike w:val="false"/>
          <w:sz w:val="16"/>
          <w:u w:val="none"/>
        </w:rPr>
        <w:t xml:space="preserve"> - </w:t>
      </w:r>
      <w:hyperlink w:anchor="Par37">
        <w:r>
          <w:rPr>
            <w:rStyle w:val="ListLabel3"/>
            <w:b w:val="false"/>
            <w:i w:val="false"/>
            <w:strike w:val="false"/>
            <w:dstrike w:val="false"/>
            <w:color w:val="0000FF"/>
            <w:sz w:val="16"/>
            <w:u w:val="none"/>
          </w:rPr>
          <w:t>5</w:t>
        </w:r>
      </w:hyperlink>
      <w:r>
        <w:rPr>
          <w:b w:val="false"/>
          <w:i w:val="false"/>
          <w:strike w:val="false"/>
          <w:dstrike w:val="false"/>
          <w:sz w:val="16"/>
          <w:u w:val="none"/>
        </w:rPr>
        <w:t xml:space="preserve">, </w:t>
      </w:r>
      <w:hyperlink w:anchor="Par41">
        <w:r>
          <w:rPr>
            <w:rStyle w:val="ListLabel3"/>
            <w:b w:val="false"/>
            <w:i w:val="false"/>
            <w:strike w:val="false"/>
            <w:dstrike w:val="false"/>
            <w:color w:val="0000FF"/>
            <w:sz w:val="16"/>
            <w:u w:val="none"/>
          </w:rPr>
          <w:t>7</w:t>
        </w:r>
      </w:hyperlink>
      <w:r>
        <w:rPr>
          <w:b w:val="false"/>
          <w:i w:val="false"/>
          <w:strike w:val="false"/>
          <w:dstrike w:val="false"/>
          <w:sz w:val="16"/>
          <w:u w:val="none"/>
        </w:rPr>
        <w:t xml:space="preserve"> и </w:t>
      </w:r>
      <w:hyperlink w:anchor="Par44">
        <w:r>
          <w:rPr>
            <w:rStyle w:val="ListLabel3"/>
            <w:b w:val="false"/>
            <w:i w:val="false"/>
            <w:strike w:val="false"/>
            <w:dstrike w:val="false"/>
            <w:color w:val="0000FF"/>
            <w:sz w:val="16"/>
            <w:u w:val="none"/>
          </w:rPr>
          <w:t>8</w:t>
        </w:r>
      </w:hyperlink>
      <w:r>
        <w:rPr>
          <w:b w:val="false"/>
          <w:i w:val="false"/>
          <w:strike w:val="false"/>
          <w:dstrike w:val="false"/>
          <w:sz w:val="16"/>
          <w:u w:val="none"/>
        </w:rPr>
        <w:t xml:space="preserve"> настоящего постановления не применяются в следующих случаях:</w:t>
      </w:r>
    </w:p>
    <w:p>
      <w:pPr>
        <w:pStyle w:val="ConsPlusNormal"/>
        <w:spacing w:before="160" w:after="0"/>
        <w:ind w:left="0" w:firstLine="540"/>
        <w:jc w:val="both"/>
        <w:rPr>
          <w:b w:val="false"/>
          <w:b w:val="false"/>
        </w:rPr>
      </w:pPr>
      <w:r>
        <w:rPr>
          <w:b w:val="false"/>
          <w:i w:val="false"/>
          <w:strike w:val="false"/>
          <w:dstrike w:val="false"/>
          <w:sz w:val="16"/>
          <w:u w:val="none"/>
        </w:rP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pPr>
        <w:pStyle w:val="ConsPlusNormal"/>
        <w:spacing w:before="160" w:after="0"/>
        <w:ind w:left="0" w:firstLine="540"/>
        <w:jc w:val="both"/>
        <w:rPr/>
      </w:pPr>
      <w:r>
        <w:rPr>
          <w:b w:val="false"/>
          <w:i w:val="false"/>
          <w:strike w:val="false"/>
          <w:dstrike w:val="false"/>
          <w:sz w:val="16"/>
          <w:u w:val="none"/>
        </w:rPr>
        <w:t xml:space="preserve">б) закупки радиоэлектронной продукции (отдельных видов радиоэлектронной продукции) осуществляются заказчиками, указанными в </w:t>
      </w:r>
      <w:hyperlink r:id="rId8">
        <w:r>
          <w:rPr>
            <w:rStyle w:val="ListLabel3"/>
            <w:b w:val="false"/>
            <w:i w:val="false"/>
            <w:strike w:val="false"/>
            <w:dstrike w:val="false"/>
            <w:color w:val="0000FF"/>
            <w:sz w:val="16"/>
            <w:u w:val="none"/>
          </w:rPr>
          <w:t>части 1 статьи 75</w:t>
        </w:r>
      </w:hyperlink>
      <w:r>
        <w:rPr>
          <w:b w:val="false"/>
          <w:i w:val="false"/>
          <w:strike w:val="false"/>
          <w:dstrike w:val="false"/>
          <w:sz w:val="16"/>
          <w:u w:val="none"/>
        </w:rP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pPr>
        <w:pStyle w:val="ConsPlusNormal"/>
        <w:spacing w:before="160" w:after="0"/>
        <w:ind w:left="0" w:firstLine="540"/>
        <w:jc w:val="both"/>
        <w:rPr/>
      </w:pPr>
      <w:r>
        <w:rPr>
          <w:b w:val="false"/>
          <w:i w:val="false"/>
          <w:strike w:val="false"/>
          <w:dstrike w:val="false"/>
          <w:sz w:val="16"/>
          <w:u w:val="none"/>
        </w:rPr>
        <w:t xml:space="preserve">в) закупки радиоэлектронной продукции (отдельных видов радиоэлектронной продукции), включенной в </w:t>
      </w:r>
      <w:hyperlink w:anchor="Par355">
        <w:r>
          <w:rPr>
            <w:rStyle w:val="ListLabel3"/>
            <w:b w:val="false"/>
            <w:i w:val="false"/>
            <w:strike w:val="false"/>
            <w:dstrike w:val="false"/>
            <w:color w:val="0000FF"/>
            <w:sz w:val="16"/>
            <w:u w:val="none"/>
          </w:rPr>
          <w:t>перечень</w:t>
        </w:r>
      </w:hyperlink>
      <w:r>
        <w:rPr>
          <w:b w:val="false"/>
          <w:i w:val="false"/>
          <w:strike w:val="false"/>
          <w:dstrike w:val="false"/>
          <w:sz w:val="16"/>
          <w:u w:val="none"/>
        </w:rPr>
        <w:t>, в рамках реализации:</w:t>
      </w:r>
    </w:p>
    <w:p>
      <w:pPr>
        <w:pStyle w:val="ConsPlusNormal"/>
        <w:spacing w:before="160" w:after="0"/>
        <w:ind w:left="0" w:firstLine="540"/>
        <w:jc w:val="both"/>
        <w:rPr/>
      </w:pPr>
      <w:bookmarkStart w:id="9" w:name="Par52"/>
      <w:bookmarkEnd w:id="9"/>
      <w:r>
        <w:rPr>
          <w:b w:val="false"/>
          <w:i w:val="false"/>
          <w:strike w:val="false"/>
          <w:dstrike w:val="false"/>
          <w:sz w:val="16"/>
          <w:u w:val="none"/>
        </w:rPr>
        <w:t xml:space="preserve">программы приграничного сотрудничества "Карелия", порядок реализации которой предусмотрен </w:t>
      </w:r>
      <w:hyperlink r:id="rId9">
        <w:r>
          <w:rPr>
            <w:rStyle w:val="ListLabel3"/>
            <w:b w:val="false"/>
            <w:i w:val="false"/>
            <w:strike w:val="false"/>
            <w:dstrike w:val="false"/>
            <w:color w:val="0000FF"/>
            <w:sz w:val="16"/>
            <w:u w:val="none"/>
          </w:rPr>
          <w:t>Соглашением</w:t>
        </w:r>
      </w:hyperlink>
      <w:r>
        <w:rPr>
          <w:b w:val="false"/>
          <w:i w:val="false"/>
          <w:strike w:val="false"/>
          <w:dstrike w:val="false"/>
          <w:sz w:val="16"/>
          <w:u w:val="none"/>
        </w:rP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pPr>
        <w:pStyle w:val="ConsPlusNormal"/>
        <w:spacing w:before="160" w:after="0"/>
        <w:ind w:left="0" w:firstLine="540"/>
        <w:jc w:val="both"/>
        <w:rPr/>
      </w:pPr>
      <w:r>
        <w:rPr>
          <w:b w:val="false"/>
          <w:i w:val="false"/>
          <w:strike w:val="false"/>
          <w:dstrike w:val="false"/>
          <w:sz w:val="16"/>
          <w:u w:val="none"/>
        </w:rPr>
        <w:t xml:space="preserve">программы приграничного сотрудничества "Коларктик", порядок реализации которой предусмотрен </w:t>
      </w:r>
      <w:hyperlink r:id="rId10">
        <w:r>
          <w:rPr>
            <w:rStyle w:val="ListLabel3"/>
            <w:b w:val="false"/>
            <w:i w:val="false"/>
            <w:strike w:val="false"/>
            <w:dstrike w:val="false"/>
            <w:color w:val="0000FF"/>
            <w:sz w:val="16"/>
            <w:u w:val="none"/>
          </w:rPr>
          <w:t>Соглашением</w:t>
        </w:r>
      </w:hyperlink>
      <w:r>
        <w:rPr>
          <w:b w:val="false"/>
          <w:i w:val="false"/>
          <w:strike w:val="false"/>
          <w:dstrike w:val="false"/>
          <w:sz w:val="16"/>
          <w:u w:val="none"/>
        </w:rP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pPr>
        <w:pStyle w:val="ConsPlusNormal"/>
        <w:spacing w:before="160" w:after="0"/>
        <w:ind w:left="0" w:firstLine="540"/>
        <w:jc w:val="both"/>
        <w:rPr/>
      </w:pPr>
      <w:r>
        <w:rPr>
          <w:b w:val="false"/>
          <w:i w:val="false"/>
          <w:strike w:val="false"/>
          <w:dstrike w:val="false"/>
          <w:sz w:val="16"/>
          <w:u w:val="none"/>
        </w:rPr>
        <w:t xml:space="preserve">программы приграничного сотрудничества "Россия - Юго-Восточная Финляндия", порядок реализации которой предусмотрен </w:t>
      </w:r>
      <w:hyperlink r:id="rId11">
        <w:r>
          <w:rPr>
            <w:rStyle w:val="ListLabel3"/>
            <w:b w:val="false"/>
            <w:i w:val="false"/>
            <w:strike w:val="false"/>
            <w:dstrike w:val="false"/>
            <w:color w:val="0000FF"/>
            <w:sz w:val="16"/>
            <w:u w:val="none"/>
          </w:rPr>
          <w:t>Соглашением</w:t>
        </w:r>
      </w:hyperlink>
      <w:r>
        <w:rPr>
          <w:b w:val="false"/>
          <w:i w:val="false"/>
          <w:strike w:val="false"/>
          <w:dstrike w:val="false"/>
          <w:sz w:val="16"/>
          <w:u w:val="none"/>
        </w:rP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pPr>
        <w:pStyle w:val="ConsPlusNormal"/>
        <w:spacing w:before="160" w:after="0"/>
        <w:ind w:left="0" w:firstLine="540"/>
        <w:jc w:val="both"/>
        <w:rPr/>
      </w:pPr>
      <w:r>
        <w:rPr>
          <w:b w:val="false"/>
          <w:i w:val="false"/>
          <w:strike w:val="false"/>
          <w:dstrike w:val="false"/>
          <w:sz w:val="16"/>
          <w:u w:val="none"/>
        </w:rPr>
        <w:t xml:space="preserve">программы приграничного сотрудничества "Россия - Латвия", порядок реализации которой предусмотрен </w:t>
      </w:r>
      <w:hyperlink r:id="rId12">
        <w:r>
          <w:rPr>
            <w:rStyle w:val="ListLabel3"/>
            <w:b w:val="false"/>
            <w:i w:val="false"/>
            <w:strike w:val="false"/>
            <w:dstrike w:val="false"/>
            <w:color w:val="0000FF"/>
            <w:sz w:val="16"/>
            <w:u w:val="none"/>
          </w:rPr>
          <w:t>Соглашением</w:t>
        </w:r>
      </w:hyperlink>
      <w:r>
        <w:rPr>
          <w:b w:val="false"/>
          <w:i w:val="false"/>
          <w:strike w:val="false"/>
          <w:dstrike w:val="false"/>
          <w:sz w:val="16"/>
          <w:u w:val="none"/>
        </w:rP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pPr>
        <w:pStyle w:val="ConsPlusNormal"/>
        <w:spacing w:before="160" w:after="0"/>
        <w:ind w:left="0" w:firstLine="540"/>
        <w:jc w:val="both"/>
        <w:rPr/>
      </w:pPr>
      <w:r>
        <w:rPr>
          <w:b w:val="false"/>
          <w:i w:val="false"/>
          <w:strike w:val="false"/>
          <w:dstrike w:val="false"/>
          <w:sz w:val="16"/>
          <w:u w:val="none"/>
        </w:rPr>
        <w:t xml:space="preserve">программы приграничного сотрудничества "Россия - Эстония", порядок реализации которой предусмотрен </w:t>
      </w:r>
      <w:hyperlink r:id="rId13">
        <w:r>
          <w:rPr>
            <w:rStyle w:val="ListLabel3"/>
            <w:b w:val="false"/>
            <w:i w:val="false"/>
            <w:strike w:val="false"/>
            <w:dstrike w:val="false"/>
            <w:color w:val="0000FF"/>
            <w:sz w:val="16"/>
            <w:u w:val="none"/>
          </w:rPr>
          <w:t>Соглашением</w:t>
        </w:r>
      </w:hyperlink>
      <w:r>
        <w:rPr>
          <w:b w:val="false"/>
          <w:i w:val="false"/>
          <w:strike w:val="false"/>
          <w:dstrike w:val="false"/>
          <w:sz w:val="16"/>
          <w:u w:val="none"/>
        </w:rP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pPr>
        <w:pStyle w:val="ConsPlusNormal"/>
        <w:spacing w:before="160" w:after="0"/>
        <w:ind w:left="0" w:firstLine="540"/>
        <w:jc w:val="both"/>
        <w:rPr/>
      </w:pPr>
      <w:r>
        <w:rPr>
          <w:b w:val="false"/>
          <w:i w:val="false"/>
          <w:strike w:val="false"/>
          <w:dstrike w:val="false"/>
          <w:sz w:val="16"/>
          <w:u w:val="none"/>
        </w:rPr>
        <w:t xml:space="preserve">программы приграничного сотрудничества "Россия - Литва", порядок реализации которой предусмотрен </w:t>
      </w:r>
      <w:hyperlink r:id="rId14">
        <w:r>
          <w:rPr>
            <w:rStyle w:val="ListLabel3"/>
            <w:b w:val="false"/>
            <w:i w:val="false"/>
            <w:strike w:val="false"/>
            <w:dstrike w:val="false"/>
            <w:color w:val="0000FF"/>
            <w:sz w:val="16"/>
            <w:u w:val="none"/>
          </w:rPr>
          <w:t>Соглашением</w:t>
        </w:r>
      </w:hyperlink>
      <w:r>
        <w:rPr>
          <w:b w:val="false"/>
          <w:i w:val="false"/>
          <w:strike w:val="false"/>
          <w:dstrike w:val="false"/>
          <w:sz w:val="16"/>
          <w:u w:val="none"/>
        </w:rP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pPr>
        <w:pStyle w:val="ConsPlusNormal"/>
        <w:spacing w:before="160" w:after="0"/>
        <w:ind w:left="0" w:firstLine="540"/>
        <w:jc w:val="both"/>
        <w:rPr/>
      </w:pPr>
      <w:r>
        <w:rPr>
          <w:b w:val="false"/>
          <w:i w:val="false"/>
          <w:strike w:val="false"/>
          <w:dstrike w:val="false"/>
          <w:sz w:val="16"/>
          <w:u w:val="none"/>
        </w:rPr>
        <w:t xml:space="preserve">программы приграничного сотрудничества "Россия - Польша", порядок реализации которой предусмотрен </w:t>
      </w:r>
      <w:hyperlink r:id="rId15">
        <w:r>
          <w:rPr>
            <w:rStyle w:val="ListLabel3"/>
            <w:b w:val="false"/>
            <w:i w:val="false"/>
            <w:strike w:val="false"/>
            <w:dstrike w:val="false"/>
            <w:color w:val="0000FF"/>
            <w:sz w:val="16"/>
            <w:u w:val="none"/>
          </w:rPr>
          <w:t>Соглашением</w:t>
        </w:r>
      </w:hyperlink>
      <w:r>
        <w:rPr>
          <w:b w:val="false"/>
          <w:i w:val="false"/>
          <w:strike w:val="false"/>
          <w:dstrike w:val="false"/>
          <w:sz w:val="16"/>
          <w:u w:val="none"/>
        </w:rP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pPr>
        <w:pStyle w:val="ConsPlusNormal"/>
        <w:spacing w:before="160" w:after="0"/>
        <w:ind w:left="0" w:firstLine="540"/>
        <w:jc w:val="both"/>
        <w:rPr/>
      </w:pPr>
      <w:bookmarkStart w:id="10" w:name="Par59"/>
      <w:bookmarkEnd w:id="10"/>
      <w:r>
        <w:rPr>
          <w:b w:val="false"/>
          <w:i w:val="false"/>
          <w:strike w:val="false"/>
          <w:dstrike w:val="false"/>
          <w:sz w:val="16"/>
          <w:u w:val="none"/>
        </w:rPr>
        <w:t xml:space="preserve">программы трансграничного сотрудничества "Интеррег. Регион Балтийского моря", порядок реализации которой предусмотрен </w:t>
      </w:r>
      <w:hyperlink r:id="rId16">
        <w:r>
          <w:rPr>
            <w:rStyle w:val="ListLabel3"/>
            <w:b w:val="false"/>
            <w:i w:val="false"/>
            <w:strike w:val="false"/>
            <w:dstrike w:val="false"/>
            <w:color w:val="0000FF"/>
            <w:sz w:val="16"/>
            <w:u w:val="none"/>
          </w:rPr>
          <w:t>Соглашением</w:t>
        </w:r>
      </w:hyperlink>
      <w:r>
        <w:rPr>
          <w:b w:val="false"/>
          <w:i w:val="false"/>
          <w:strike w:val="false"/>
          <w:dstrike w:val="false"/>
          <w:sz w:val="16"/>
          <w:u w:val="none"/>
        </w:rP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pPr>
        <w:pStyle w:val="ConsPlusNormal"/>
        <w:spacing w:before="160" w:after="0"/>
        <w:ind w:left="0" w:firstLine="540"/>
        <w:jc w:val="both"/>
        <w:rPr/>
      </w:pPr>
      <w:r>
        <w:rPr>
          <w:b w:val="false"/>
          <w:i w:val="false"/>
          <w:strike w:val="false"/>
          <w:dstrike w:val="false"/>
          <w:sz w:val="16"/>
          <w:u w:val="none"/>
        </w:rPr>
        <w:t xml:space="preserve">Подтверждением закупки товаров в рамках реализации программ, указанных в </w:t>
      </w:r>
      <w:hyperlink w:anchor="Par52">
        <w:r>
          <w:rPr>
            <w:rStyle w:val="ListLabel3"/>
            <w:b w:val="false"/>
            <w:i w:val="false"/>
            <w:strike w:val="false"/>
            <w:dstrike w:val="false"/>
            <w:color w:val="0000FF"/>
            <w:sz w:val="16"/>
            <w:u w:val="none"/>
          </w:rPr>
          <w:t>абзацах втором</w:t>
        </w:r>
      </w:hyperlink>
      <w:r>
        <w:rPr>
          <w:b w:val="false"/>
          <w:i w:val="false"/>
          <w:strike w:val="false"/>
          <w:dstrike w:val="false"/>
          <w:sz w:val="16"/>
          <w:u w:val="none"/>
        </w:rPr>
        <w:t xml:space="preserve"> - </w:t>
      </w:r>
      <w:hyperlink w:anchor="Par59">
        <w:r>
          <w:rPr>
            <w:rStyle w:val="ListLabel3"/>
            <w:b w:val="false"/>
            <w:i w:val="false"/>
            <w:strike w:val="false"/>
            <w:dstrike w:val="false"/>
            <w:color w:val="0000FF"/>
            <w:sz w:val="16"/>
            <w:u w:val="none"/>
          </w:rPr>
          <w:t>девятом</w:t>
        </w:r>
      </w:hyperlink>
      <w:r>
        <w:rPr>
          <w:b w:val="false"/>
          <w:i w:val="false"/>
          <w:strike w:val="false"/>
          <w:dstrike w:val="false"/>
          <w:sz w:val="16"/>
          <w:u w:val="none"/>
        </w:rPr>
        <w:t xml:space="preserve"> настоящего подпункта,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pPr>
        <w:pStyle w:val="ConsPlusNormal"/>
        <w:spacing w:before="160" w:after="0"/>
        <w:ind w:left="0" w:firstLine="540"/>
        <w:jc w:val="both"/>
        <w:rPr/>
      </w:pPr>
      <w:bookmarkStart w:id="11" w:name="Par61"/>
      <w:bookmarkEnd w:id="11"/>
      <w:r>
        <w:rPr>
          <w:b w:val="false"/>
          <w:i w:val="false"/>
          <w:strike w:val="false"/>
          <w:dstrike w:val="false"/>
          <w:sz w:val="16"/>
          <w:u w:val="none"/>
        </w:rPr>
        <w:t xml:space="preserve">11. Установить, что с 1 июля 2020 г. направление и получение заявлений, уведомлений и решений, предусмотренных </w:t>
      </w:r>
      <w:hyperlink w:anchor="Par92">
        <w:r>
          <w:rPr>
            <w:rStyle w:val="ListLabel3"/>
            <w:b w:val="false"/>
            <w:i w:val="false"/>
            <w:strike w:val="false"/>
            <w:dstrike w:val="false"/>
            <w:color w:val="0000FF"/>
            <w:sz w:val="16"/>
            <w:u w:val="none"/>
          </w:rPr>
          <w:t>Правилами</w:t>
        </w:r>
      </w:hyperlink>
      <w:r>
        <w:rPr>
          <w:b w:val="false"/>
          <w:i w:val="false"/>
          <w:strike w:val="false"/>
          <w:dstrike w:val="false"/>
          <w:sz w:val="16"/>
          <w:u w:val="none"/>
        </w:rP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pPr>
        <w:pStyle w:val="ConsPlusNormal"/>
        <w:spacing w:before="160" w:after="0"/>
        <w:ind w:left="0" w:firstLine="540"/>
        <w:jc w:val="both"/>
        <w:rPr>
          <w:b w:val="false"/>
          <w:b w:val="false"/>
        </w:rPr>
      </w:pPr>
      <w:r>
        <w:rPr>
          <w:b w:val="false"/>
          <w:i w:val="false"/>
          <w:strike w:val="false"/>
          <w:dstrike w:val="false"/>
          <w:sz w:val="16"/>
          <w:u w:val="none"/>
        </w:rPr>
        <w:t>12. Министерству промышленности и торговли Российской Федерации:</w:t>
      </w:r>
    </w:p>
    <w:p>
      <w:pPr>
        <w:pStyle w:val="ConsPlusNormal"/>
        <w:spacing w:before="160" w:after="0"/>
        <w:ind w:left="0" w:firstLine="540"/>
        <w:jc w:val="both"/>
        <w:rPr>
          <w:b w:val="false"/>
          <w:b w:val="false"/>
        </w:rPr>
      </w:pPr>
      <w:r>
        <w:rPr>
          <w:b w:val="false"/>
          <w:i w:val="false"/>
          <w:strike w:val="false"/>
          <w:dstrike w:val="false"/>
          <w:sz w:val="16"/>
          <w:u w:val="none"/>
        </w:rPr>
        <w:t>а) в 2-месячный срок утвердить:</w:t>
      </w:r>
    </w:p>
    <w:p>
      <w:pPr>
        <w:pStyle w:val="ConsPlusNormal"/>
        <w:spacing w:before="160" w:after="0"/>
        <w:ind w:left="0" w:firstLine="540"/>
        <w:jc w:val="both"/>
        <w:rPr/>
      </w:pPr>
      <w:hyperlink r:id="rId17">
        <w:r>
          <w:rPr>
            <w:rStyle w:val="ListLabel3"/>
            <w:b w:val="false"/>
            <w:i w:val="false"/>
            <w:strike w:val="false"/>
            <w:dstrike w:val="false"/>
            <w:color w:val="0000FF"/>
            <w:sz w:val="16"/>
            <w:u w:val="none"/>
          </w:rPr>
          <w:t>форму</w:t>
        </w:r>
      </w:hyperlink>
      <w:r>
        <w:rPr>
          <w:b w:val="false"/>
          <w:i w:val="false"/>
          <w:strike w:val="false"/>
          <w:dstrike w:val="false"/>
          <w:sz w:val="16"/>
          <w:u w:val="none"/>
        </w:rP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pPr>
        <w:pStyle w:val="ConsPlusNormal"/>
        <w:spacing w:before="160" w:after="0"/>
        <w:ind w:left="0" w:firstLine="540"/>
        <w:jc w:val="both"/>
        <w:rPr/>
      </w:pPr>
      <w:hyperlink r:id="rId18">
        <w:r>
          <w:rPr>
            <w:rStyle w:val="ListLabel3"/>
            <w:b w:val="false"/>
            <w:i w:val="false"/>
            <w:strike w:val="false"/>
            <w:dstrike w:val="false"/>
            <w:color w:val="0000FF"/>
            <w:sz w:val="16"/>
            <w:u w:val="none"/>
          </w:rPr>
          <w:t>форму</w:t>
        </w:r>
      </w:hyperlink>
      <w:r>
        <w:rPr>
          <w:b w:val="false"/>
          <w:i w:val="false"/>
          <w:strike w:val="false"/>
          <w:dstrike w:val="false"/>
          <w:sz w:val="16"/>
          <w:u w:val="none"/>
        </w:rPr>
        <w:t xml:space="preserve"> заявления о подтверждении статуса телекоммуникационного оборудования российского происхождения;</w:t>
      </w:r>
    </w:p>
    <w:p>
      <w:pPr>
        <w:pStyle w:val="ConsPlusNormal"/>
        <w:spacing w:before="160" w:after="0"/>
        <w:ind w:left="0" w:firstLine="540"/>
        <w:jc w:val="both"/>
        <w:rPr>
          <w:b w:val="false"/>
          <w:b w:val="false"/>
        </w:rPr>
      </w:pPr>
      <w:r>
        <w:rPr>
          <w:b w:val="false"/>
          <w:i w:val="false"/>
          <w:strike w:val="false"/>
          <w:dstrike w:val="false"/>
          <w:sz w:val="16"/>
          <w:u w:val="none"/>
        </w:rPr>
        <w:t>порядок проведения выездной проверки в целях экспертизы телекоммуникационного оборудования на территории заявителя;</w:t>
      </w:r>
    </w:p>
    <w:p>
      <w:pPr>
        <w:pStyle w:val="ConsPlusNormal"/>
        <w:spacing w:before="160" w:after="0"/>
        <w:ind w:left="0" w:firstLine="540"/>
        <w:jc w:val="both"/>
        <w:rPr/>
      </w:pPr>
      <w:r>
        <w:rPr>
          <w:b w:val="false"/>
          <w:i w:val="false"/>
          <w:strike w:val="false"/>
          <w:dstrike w:val="false"/>
          <w:sz w:val="16"/>
          <w:u w:val="none"/>
        </w:rP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ar92">
        <w:r>
          <w:rPr>
            <w:rStyle w:val="ListLabel3"/>
            <w:b w:val="false"/>
            <w:i w:val="false"/>
            <w:strike w:val="false"/>
            <w:dstrike w:val="false"/>
            <w:color w:val="0000FF"/>
            <w:sz w:val="16"/>
            <w:u w:val="none"/>
          </w:rPr>
          <w:t>Правилах</w:t>
        </w:r>
      </w:hyperlink>
      <w:r>
        <w:rPr>
          <w:b w:val="false"/>
          <w:i w:val="false"/>
          <w:strike w:val="false"/>
          <w:dstrike w:val="false"/>
          <w:sz w:val="16"/>
          <w:u w:val="none"/>
        </w:rPr>
        <w:t>, в государственной информационной системе промышленности;</w:t>
      </w:r>
    </w:p>
    <w:p>
      <w:pPr>
        <w:pStyle w:val="ConsPlusNormal"/>
        <w:spacing w:before="160" w:after="0"/>
        <w:ind w:left="0" w:firstLine="540"/>
        <w:jc w:val="both"/>
        <w:rPr>
          <w:b w:val="false"/>
          <w:b w:val="false"/>
        </w:rPr>
      </w:pPr>
      <w:r>
        <w:rPr>
          <w:b w:val="false"/>
          <w:i w:val="false"/>
          <w:strike w:val="false"/>
          <w:dstrike w:val="false"/>
          <w:sz w:val="16"/>
          <w:u w:val="none"/>
        </w:rPr>
        <w:t>в) до 1 января 2020 г. утвердить:</w:t>
      </w:r>
    </w:p>
    <w:p>
      <w:pPr>
        <w:pStyle w:val="ConsPlusNormal"/>
        <w:spacing w:before="160" w:after="0"/>
        <w:ind w:left="0" w:firstLine="540"/>
        <w:jc w:val="both"/>
        <w:rPr>
          <w:b w:val="false"/>
          <w:b w:val="false"/>
        </w:rPr>
      </w:pPr>
      <w:r>
        <w:rPr>
          <w:b w:val="false"/>
          <w:i w:val="false"/>
          <w:strike w:val="false"/>
          <w:dstrike w:val="false"/>
          <w:sz w:val="16"/>
          <w:u w:val="none"/>
        </w:rPr>
        <w:t>требования по уровню локализации производства телекоммуникационного оборудования;</w:t>
      </w:r>
    </w:p>
    <w:p>
      <w:pPr>
        <w:pStyle w:val="ConsPlusNormal"/>
        <w:spacing w:before="160" w:after="0"/>
        <w:ind w:left="0" w:firstLine="540"/>
        <w:jc w:val="both"/>
        <w:rPr>
          <w:b w:val="false"/>
          <w:b w:val="false"/>
        </w:rPr>
      </w:pPr>
      <w:r>
        <w:rPr>
          <w:b w:val="false"/>
          <w:i w:val="false"/>
          <w:strike w:val="false"/>
          <w:dstrike w:val="false"/>
          <w:sz w:val="16"/>
          <w:u w:val="none"/>
        </w:rPr>
        <w:t>методику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pPr>
        <w:pStyle w:val="ConsPlusNormal"/>
        <w:spacing w:before="160" w:after="0"/>
        <w:ind w:left="0" w:firstLine="540"/>
        <w:jc w:val="both"/>
        <w:rPr/>
      </w:pPr>
      <w:r>
        <w:rPr>
          <w:b w:val="false"/>
          <w:i w:val="false"/>
          <w:strike w:val="false"/>
          <w:dstrike w:val="false"/>
          <w:sz w:val="16"/>
          <w:u w:val="none"/>
        </w:rPr>
        <w:t xml:space="preserve">г) с 1 января 2020 г. обеспечить ведение реестра и совершение всех действий, предусмотренных </w:t>
      </w:r>
      <w:hyperlink w:anchor="Par92">
        <w:r>
          <w:rPr>
            <w:rStyle w:val="ListLabel3"/>
            <w:b w:val="false"/>
            <w:i w:val="false"/>
            <w:strike w:val="false"/>
            <w:dstrike w:val="false"/>
            <w:color w:val="0000FF"/>
            <w:sz w:val="16"/>
            <w:u w:val="none"/>
          </w:rPr>
          <w:t>Правилами</w:t>
        </w:r>
      </w:hyperlink>
      <w:r>
        <w:rPr>
          <w:b w:val="false"/>
          <w:i w:val="false"/>
          <w:strike w:val="false"/>
          <w:dstrike w:val="false"/>
          <w:sz w:val="16"/>
          <w:u w:val="none"/>
        </w:rPr>
        <w:t>, в электронном виде.</w:t>
      </w:r>
    </w:p>
    <w:p>
      <w:pPr>
        <w:pStyle w:val="ConsPlusNormal"/>
        <w:spacing w:before="160" w:after="0"/>
        <w:ind w:left="0" w:firstLine="540"/>
        <w:jc w:val="both"/>
        <w:rPr>
          <w:b w:val="false"/>
          <w:b w:val="false"/>
        </w:rPr>
      </w:pPr>
      <w:r>
        <w:rPr>
          <w:b w:val="false"/>
          <w:i w:val="false"/>
          <w:strike w:val="false"/>
          <w:dstrike w:val="false"/>
          <w:sz w:val="16"/>
          <w:u w:val="none"/>
        </w:rPr>
        <w:t>13. Установить, что:</w:t>
      </w:r>
    </w:p>
    <w:p>
      <w:pPr>
        <w:pStyle w:val="ConsPlusNormal"/>
        <w:spacing w:before="160" w:after="0"/>
        <w:ind w:left="0" w:firstLine="540"/>
        <w:jc w:val="both"/>
        <w:rPr/>
      </w:pPr>
      <w:hyperlink w:anchor="Par22">
        <w:r>
          <w:rPr>
            <w:rStyle w:val="ListLabel3"/>
            <w:b w:val="false"/>
            <w:i w:val="false"/>
            <w:strike w:val="false"/>
            <w:dstrike w:val="false"/>
            <w:color w:val="0000FF"/>
            <w:sz w:val="16"/>
            <w:u w:val="none"/>
          </w:rPr>
          <w:t>абзацы третий</w:t>
        </w:r>
      </w:hyperlink>
      <w:r>
        <w:rPr>
          <w:b w:val="false"/>
          <w:i w:val="false"/>
          <w:strike w:val="false"/>
          <w:dstrike w:val="false"/>
          <w:sz w:val="16"/>
          <w:u w:val="none"/>
        </w:rPr>
        <w:t xml:space="preserve">, </w:t>
      </w:r>
      <w:hyperlink w:anchor="Par23">
        <w:r>
          <w:rPr>
            <w:rStyle w:val="ListLabel3"/>
            <w:b w:val="false"/>
            <w:i w:val="false"/>
            <w:strike w:val="false"/>
            <w:dstrike w:val="false"/>
            <w:color w:val="0000FF"/>
            <w:sz w:val="16"/>
            <w:u w:val="none"/>
          </w:rPr>
          <w:t>четвертый</w:t>
        </w:r>
      </w:hyperlink>
      <w:r>
        <w:rPr>
          <w:b w:val="false"/>
          <w:i w:val="false"/>
          <w:strike w:val="false"/>
          <w:dstrike w:val="false"/>
          <w:sz w:val="16"/>
          <w:u w:val="none"/>
        </w:rPr>
        <w:t xml:space="preserve"> и </w:t>
      </w:r>
      <w:hyperlink w:anchor="Par25">
        <w:r>
          <w:rPr>
            <w:rStyle w:val="ListLabel3"/>
            <w:b w:val="false"/>
            <w:i w:val="false"/>
            <w:strike w:val="false"/>
            <w:dstrike w:val="false"/>
            <w:color w:val="0000FF"/>
            <w:sz w:val="16"/>
            <w:u w:val="none"/>
          </w:rPr>
          <w:t>шестой пункта 2</w:t>
        </w:r>
      </w:hyperlink>
      <w:r>
        <w:rPr>
          <w:b w:val="false"/>
          <w:i w:val="false"/>
          <w:strike w:val="false"/>
          <w:dstrike w:val="false"/>
          <w:sz w:val="16"/>
          <w:u w:val="none"/>
        </w:rPr>
        <w:t xml:space="preserve"> настоящего постановления вступают в силу с 1 сентября 2019 г.;</w:t>
      </w:r>
    </w:p>
    <w:p>
      <w:pPr>
        <w:pStyle w:val="ConsPlusNormal"/>
        <w:spacing w:before="160" w:after="0"/>
        <w:ind w:left="0" w:firstLine="540"/>
        <w:jc w:val="both"/>
        <w:rPr/>
      </w:pPr>
      <w:hyperlink w:anchor="Par28">
        <w:bookmarkStart w:id="12" w:name="Par74"/>
        <w:bookmarkEnd w:id="12"/>
        <w:r>
          <w:rPr>
            <w:rStyle w:val="ListLabel3"/>
            <w:b w:val="false"/>
            <w:i w:val="false"/>
            <w:strike w:val="false"/>
            <w:dstrike w:val="false"/>
            <w:color w:val="0000FF"/>
            <w:sz w:val="16"/>
            <w:u w:val="none"/>
          </w:rPr>
          <w:t>пункты 3</w:t>
        </w:r>
      </w:hyperlink>
      <w:r>
        <w:rPr>
          <w:b w:val="false"/>
          <w:i w:val="false"/>
          <w:strike w:val="false"/>
          <w:dstrike w:val="false"/>
          <w:sz w:val="16"/>
          <w:u w:val="none"/>
        </w:rPr>
        <w:t xml:space="preserve"> - </w:t>
      </w:r>
      <w:hyperlink w:anchor="Par37">
        <w:r>
          <w:rPr>
            <w:rStyle w:val="ListLabel3"/>
            <w:b w:val="false"/>
            <w:i w:val="false"/>
            <w:strike w:val="false"/>
            <w:dstrike w:val="false"/>
            <w:color w:val="0000FF"/>
            <w:sz w:val="16"/>
            <w:u w:val="none"/>
          </w:rPr>
          <w:t>5</w:t>
        </w:r>
      </w:hyperlink>
      <w:r>
        <w:rPr>
          <w:b w:val="false"/>
          <w:i w:val="false"/>
          <w:strike w:val="false"/>
          <w:dstrike w:val="false"/>
          <w:sz w:val="16"/>
          <w:u w:val="none"/>
        </w:rPr>
        <w:t xml:space="preserve">, </w:t>
      </w:r>
      <w:hyperlink w:anchor="Par41">
        <w:r>
          <w:rPr>
            <w:rStyle w:val="ListLabel3"/>
            <w:b w:val="false"/>
            <w:i w:val="false"/>
            <w:strike w:val="false"/>
            <w:dstrike w:val="false"/>
            <w:color w:val="0000FF"/>
            <w:sz w:val="16"/>
            <w:u w:val="none"/>
          </w:rPr>
          <w:t>7</w:t>
        </w:r>
      </w:hyperlink>
      <w:r>
        <w:rPr>
          <w:b w:val="false"/>
          <w:i w:val="false"/>
          <w:strike w:val="false"/>
          <w:dstrike w:val="false"/>
          <w:sz w:val="16"/>
          <w:u w:val="none"/>
        </w:rPr>
        <w:t xml:space="preserve">, </w:t>
      </w:r>
      <w:hyperlink w:anchor="Par44">
        <w:r>
          <w:rPr>
            <w:rStyle w:val="ListLabel3"/>
            <w:b w:val="false"/>
            <w:i w:val="false"/>
            <w:strike w:val="false"/>
            <w:dstrike w:val="false"/>
            <w:color w:val="0000FF"/>
            <w:sz w:val="16"/>
            <w:u w:val="none"/>
          </w:rPr>
          <w:t>8</w:t>
        </w:r>
      </w:hyperlink>
      <w:r>
        <w:rPr>
          <w:b w:val="false"/>
          <w:i w:val="false"/>
          <w:strike w:val="false"/>
          <w:dstrike w:val="false"/>
          <w:sz w:val="16"/>
          <w:u w:val="none"/>
        </w:rPr>
        <w:t xml:space="preserve"> и </w:t>
      </w:r>
      <w:hyperlink w:anchor="Par48">
        <w:r>
          <w:rPr>
            <w:rStyle w:val="ListLabel3"/>
            <w:b w:val="false"/>
            <w:i w:val="false"/>
            <w:strike w:val="false"/>
            <w:dstrike w:val="false"/>
            <w:color w:val="0000FF"/>
            <w:sz w:val="16"/>
            <w:u w:val="none"/>
          </w:rPr>
          <w:t>10</w:t>
        </w:r>
      </w:hyperlink>
      <w:r>
        <w:rPr>
          <w:b w:val="false"/>
          <w:i w:val="false"/>
          <w:strike w:val="false"/>
          <w:dstrike w:val="false"/>
          <w:sz w:val="16"/>
          <w:u w:val="none"/>
        </w:rPr>
        <w:t xml:space="preserve"> настоящего постановления вступают в силу с 1 сентября 2019 г. и действуют в течение 2 лет;</w:t>
      </w:r>
    </w:p>
    <w:p>
      <w:pPr>
        <w:pStyle w:val="ConsPlusNormal"/>
        <w:spacing w:before="160" w:after="0"/>
        <w:ind w:left="0" w:firstLine="540"/>
        <w:jc w:val="both"/>
        <w:rPr/>
      </w:pPr>
      <w:hyperlink w:anchor="Par117">
        <w:bookmarkStart w:id="13" w:name="Par75"/>
        <w:bookmarkEnd w:id="13"/>
        <w:r>
          <w:rPr>
            <w:rStyle w:val="ListLabel3"/>
            <w:b w:val="false"/>
            <w:i w:val="false"/>
            <w:strike w:val="false"/>
            <w:dstrike w:val="false"/>
            <w:color w:val="0000FF"/>
            <w:sz w:val="16"/>
            <w:u w:val="none"/>
          </w:rPr>
          <w:t>подпункт "д" пункта 4</w:t>
        </w:r>
      </w:hyperlink>
      <w:r>
        <w:rPr>
          <w:b w:val="false"/>
          <w:i w:val="false"/>
          <w:strike w:val="false"/>
          <w:dstrike w:val="false"/>
          <w:sz w:val="16"/>
          <w:u w:val="none"/>
        </w:rPr>
        <w:t xml:space="preserve"> и </w:t>
      </w:r>
      <w:hyperlink w:anchor="Par167">
        <w:r>
          <w:rPr>
            <w:rStyle w:val="ListLabel3"/>
            <w:b w:val="false"/>
            <w:i w:val="false"/>
            <w:strike w:val="false"/>
            <w:dstrike w:val="false"/>
            <w:color w:val="0000FF"/>
            <w:sz w:val="16"/>
            <w:u w:val="none"/>
          </w:rPr>
          <w:t>подпункт "к" пункта 14</w:t>
        </w:r>
      </w:hyperlink>
      <w:r>
        <w:rPr>
          <w:b w:val="false"/>
          <w:i w:val="false"/>
          <w:strike w:val="false"/>
          <w:dstrike w:val="false"/>
          <w:sz w:val="16"/>
          <w:u w:val="none"/>
        </w:rPr>
        <w:t xml:space="preserve"> Правил вступают в силу с 1 января 2020 г.</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rPr>
      </w:pPr>
      <w:r>
        <w:rPr>
          <w:b w:val="false"/>
          <w:i w:val="false"/>
          <w:strike w:val="false"/>
          <w:dstrike w:val="false"/>
          <w:sz w:val="16"/>
          <w:u w:val="none"/>
        </w:rPr>
        <w:t>Председатель Правительства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Д.МЕДВЕДЕВ</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Утверждены</w:t>
      </w:r>
    </w:p>
    <w:p>
      <w:pPr>
        <w:pStyle w:val="ConsPlusNormal"/>
        <w:ind w:left="0" w:hanging="0"/>
        <w:jc w:val="right"/>
        <w:rPr>
          <w:b w:val="false"/>
          <w:b w:val="false"/>
        </w:rPr>
      </w:pPr>
      <w:r>
        <w:rPr>
          <w:b w:val="false"/>
          <w:i w:val="false"/>
          <w:strike w:val="false"/>
          <w:dstrike w:val="false"/>
          <w:sz w:val="16"/>
          <w:u w:val="none"/>
        </w:rPr>
        <w:t>постановлением Правительства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10 июля 2019 г. N 878</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С 01.07.2020 направление и получение заявлений, уведомлений и решений, предусмотренных Правилами, </w:t>
            </w:r>
            <w:hyperlink w:anchor="Par61">
              <w:r>
                <w:rPr>
                  <w:rStyle w:val="ListLabel2"/>
                  <w:color w:val="0000FF"/>
                </w:rPr>
                <w:t>осуществляется</w:t>
              </w:r>
            </w:hyperlink>
            <w:r>
              <w:rPr>
                <w:color w:val="392C69"/>
              </w:rPr>
              <w:t xml:space="preserve"> через ГИС промышленности.</w:t>
            </w:r>
          </w:p>
        </w:tc>
      </w:tr>
    </w:tbl>
    <w:p>
      <w:pPr>
        <w:pStyle w:val="ConsPlusNormal"/>
        <w:spacing w:before="200" w:after="0"/>
        <w:ind w:left="0" w:hanging="0"/>
        <w:jc w:val="center"/>
        <w:rPr>
          <w:b w:val="false"/>
          <w:b w:val="false"/>
        </w:rPr>
      </w:pPr>
      <w:bookmarkStart w:id="14" w:name="Par92"/>
      <w:bookmarkEnd w:id="14"/>
      <w:r>
        <w:rPr>
          <w:b/>
          <w:i w:val="false"/>
          <w:strike w:val="false"/>
          <w:dstrike w:val="false"/>
          <w:sz w:val="16"/>
          <w:u w:val="none"/>
        </w:rPr>
        <w:t>ПРАВИЛА</w:t>
      </w:r>
    </w:p>
    <w:p>
      <w:pPr>
        <w:pStyle w:val="ConsPlusNormal"/>
        <w:ind w:left="0" w:hanging="0"/>
        <w:jc w:val="center"/>
        <w:rPr>
          <w:b w:val="false"/>
          <w:b w:val="false"/>
        </w:rPr>
      </w:pPr>
      <w:r>
        <w:rPr>
          <w:b/>
          <w:i w:val="false"/>
          <w:strike w:val="false"/>
          <w:dstrike w:val="false"/>
          <w:sz w:val="16"/>
          <w:u w:val="none"/>
        </w:rPr>
        <w:t>ФОРМИРОВАНИЯ И ВЕДЕНИЯ ЕДИНОГО РЕЕСТРА РОССИЙСКОЙ</w:t>
      </w:r>
    </w:p>
    <w:p>
      <w:pPr>
        <w:pStyle w:val="ConsPlusNormal"/>
        <w:ind w:left="0" w:hanging="0"/>
        <w:jc w:val="center"/>
        <w:rPr>
          <w:b w:val="false"/>
          <w:b w:val="false"/>
        </w:rPr>
      </w:pPr>
      <w:r>
        <w:rPr>
          <w:b/>
          <w:i w:val="false"/>
          <w:strike w:val="false"/>
          <w:dstrike w:val="false"/>
          <w:sz w:val="16"/>
          <w:u w:val="none"/>
        </w:rPr>
        <w:t>РАДИОЭЛЕКТРОННОЙ ПРОДУКЦИИ</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center"/>
        <w:outlineLvl w:val="1"/>
        <w:rPr>
          <w:b w:val="false"/>
          <w:b w:val="false"/>
        </w:rPr>
      </w:pPr>
      <w:r>
        <w:rPr>
          <w:b/>
          <w:i w:val="false"/>
          <w:strike w:val="false"/>
          <w:dstrike w:val="false"/>
          <w:sz w:val="16"/>
          <w:u w:val="none"/>
        </w:rPr>
        <w:t>I. Общие положения</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rPr>
      </w:pPr>
      <w:r>
        <w:rPr>
          <w:b w:val="false"/>
          <w:i w:val="false"/>
          <w:strike w:val="false"/>
          <w:dstrike w:val="false"/>
          <w:sz w:val="16"/>
          <w:u w:val="none"/>
        </w:rP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pPr>
        <w:pStyle w:val="ConsPlusNormal"/>
        <w:spacing w:before="160" w:after="0"/>
        <w:ind w:left="0" w:firstLine="540"/>
        <w:jc w:val="both"/>
        <w:rPr>
          <w:b w:val="false"/>
          <w:b w:val="false"/>
        </w:rPr>
      </w:pPr>
      <w:r>
        <w:rPr>
          <w:b w:val="false"/>
          <w:i w:val="false"/>
          <w:strike w:val="false"/>
          <w:dstrike w:val="false"/>
          <w:sz w:val="16"/>
          <w:u w:val="none"/>
        </w:rPr>
        <w:t>2. Используемые в настоящих Правилах понятия означают следующее:</w:t>
      </w:r>
    </w:p>
    <w:p>
      <w:pPr>
        <w:pStyle w:val="ConsPlusNormal"/>
        <w:spacing w:before="160" w:after="0"/>
        <w:ind w:left="0" w:firstLine="540"/>
        <w:jc w:val="both"/>
        <w:rPr>
          <w:b w:val="false"/>
          <w:b w:val="false"/>
        </w:rPr>
      </w:pPr>
      <w:r>
        <w:rPr>
          <w:b w:val="false"/>
          <w:i w:val="false"/>
          <w:strike w:val="false"/>
          <w:dstrike w:val="false"/>
          <w:sz w:val="16"/>
          <w:u w:val="none"/>
        </w:rPr>
        <w:t>"радиоэлектронная продукция" - изделия, выполняющие свои ключевые функции за счет входящих в их состав электронных компонентов и модулей;</w:t>
      </w:r>
    </w:p>
    <w:p>
      <w:pPr>
        <w:pStyle w:val="ConsPlusNormal"/>
        <w:spacing w:before="160" w:after="0"/>
        <w:ind w:left="0" w:firstLine="540"/>
        <w:jc w:val="both"/>
        <w:rPr>
          <w:b w:val="false"/>
          <w:b w:val="false"/>
        </w:rPr>
      </w:pPr>
      <w:r>
        <w:rPr>
          <w:b w:val="false"/>
          <w:i w:val="false"/>
          <w:strike w:val="false"/>
          <w:dstrike w:val="false"/>
          <w:sz w:val="16"/>
          <w:u w:val="none"/>
        </w:rPr>
        <w:t>"телекоммуникационное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pPr>
        <w:pStyle w:val="ConsPlusNormal"/>
        <w:spacing w:before="160" w:after="0"/>
        <w:ind w:left="0" w:firstLine="540"/>
        <w:jc w:val="both"/>
        <w:rPr>
          <w:b w:val="false"/>
          <w:b w:val="false"/>
        </w:rPr>
      </w:pPr>
      <w:r>
        <w:rPr>
          <w:b w:val="false"/>
          <w:i w:val="false"/>
          <w:strike w:val="false"/>
          <w:dstrike w:val="false"/>
          <w:sz w:val="16"/>
          <w:u w:val="none"/>
        </w:rPr>
        <w:t>"электрорадиоизделия"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pPr>
        <w:pStyle w:val="ConsPlusNormal"/>
        <w:spacing w:before="160" w:after="0"/>
        <w:ind w:left="0" w:firstLine="540"/>
        <w:jc w:val="both"/>
        <w:rPr>
          <w:b w:val="false"/>
          <w:b w:val="false"/>
        </w:rPr>
      </w:pPr>
      <w:r>
        <w:rPr>
          <w:b w:val="false"/>
          <w:i w:val="false"/>
          <w:strike w:val="false"/>
          <w:dstrike w:val="false"/>
          <w:sz w:val="16"/>
          <w:u w:val="none"/>
        </w:rPr>
        <w:t>"электронная компонентная база"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pPr>
        <w:pStyle w:val="ConsPlusNormal"/>
        <w:spacing w:before="160" w:after="0"/>
        <w:ind w:left="0" w:firstLine="540"/>
        <w:jc w:val="both"/>
        <w:rPr>
          <w:b w:val="false"/>
          <w:b w:val="false"/>
        </w:rPr>
      </w:pPr>
      <w:r>
        <w:rPr>
          <w:b w:val="false"/>
          <w:i w:val="false"/>
          <w:strike w:val="false"/>
          <w:dstrike w:val="false"/>
          <w:sz w:val="16"/>
          <w:u w:val="none"/>
        </w:rP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pPr>
        <w:pStyle w:val="ConsPlusNormal"/>
        <w:spacing w:before="160" w:after="0"/>
        <w:ind w:left="0" w:firstLine="540"/>
        <w:jc w:val="both"/>
        <w:rPr>
          <w:b w:val="false"/>
          <w:b w:val="false"/>
        </w:rPr>
      </w:pPr>
      <w:r>
        <w:rPr>
          <w:b w:val="false"/>
          <w:i w:val="false"/>
          <w:strike w:val="false"/>
          <w:dstrike w:val="false"/>
          <w:sz w:val="16"/>
          <w:u w:val="none"/>
        </w:rPr>
        <w:t>4. Реестровая запись содержит следующие сведения:</w:t>
      </w:r>
    </w:p>
    <w:p>
      <w:pPr>
        <w:pStyle w:val="ConsPlusNormal"/>
        <w:spacing w:before="160" w:after="0"/>
        <w:ind w:left="0" w:firstLine="540"/>
        <w:jc w:val="both"/>
        <w:rPr>
          <w:b w:val="false"/>
          <w:b w:val="false"/>
        </w:rPr>
      </w:pPr>
      <w:bookmarkStart w:id="15" w:name="Par106"/>
      <w:bookmarkEnd w:id="15"/>
      <w:r>
        <w:rPr>
          <w:b w:val="false"/>
          <w:i w:val="false"/>
          <w:strike w:val="false"/>
          <w:dstrike w:val="false"/>
          <w:sz w:val="16"/>
          <w:u w:val="none"/>
        </w:rPr>
        <w:t>а) порядковый номер реестровой записи;</w:t>
      </w:r>
    </w:p>
    <w:p>
      <w:pPr>
        <w:pStyle w:val="ConsPlusNormal"/>
        <w:spacing w:before="160" w:after="0"/>
        <w:ind w:left="0" w:firstLine="540"/>
        <w:jc w:val="both"/>
        <w:rPr>
          <w:b w:val="false"/>
          <w:b w:val="false"/>
        </w:rPr>
      </w:pPr>
      <w:r>
        <w:rPr>
          <w:b w:val="false"/>
          <w:i w:val="false"/>
          <w:strike w:val="false"/>
          <w:dstrike w:val="false"/>
          <w:sz w:val="16"/>
          <w:u w:val="none"/>
        </w:rPr>
        <w:t>б) дата формирования реестровой записи;</w:t>
      </w:r>
    </w:p>
    <w:p>
      <w:pPr>
        <w:pStyle w:val="ConsPlusNormal"/>
        <w:spacing w:before="160" w:after="0"/>
        <w:ind w:left="0" w:firstLine="540"/>
        <w:jc w:val="both"/>
        <w:rPr/>
      </w:pPr>
      <w:bookmarkStart w:id="16" w:name="Par108"/>
      <w:bookmarkEnd w:id="16"/>
      <w:r>
        <w:rPr>
          <w:b w:val="false"/>
          <w:i w:val="false"/>
          <w:strike w:val="false"/>
          <w:dstrike w:val="false"/>
          <w:sz w:val="16"/>
          <w:u w:val="none"/>
        </w:rPr>
        <w:t xml:space="preserve">в) наименование радиоэлектронной продукции с указанием кода в соответствии с Общероссийским </w:t>
      </w:r>
      <w:hyperlink r:id="rId19">
        <w:r>
          <w:rPr>
            <w:rStyle w:val="ListLabel3"/>
            <w:b w:val="false"/>
            <w:i w:val="false"/>
            <w:strike w:val="false"/>
            <w:dstrike w:val="false"/>
            <w:color w:val="0000FF"/>
            <w:sz w:val="16"/>
            <w:u w:val="none"/>
          </w:rPr>
          <w:t>классификатором</w:t>
        </w:r>
      </w:hyperlink>
      <w:r>
        <w:rPr>
          <w:b w:val="false"/>
          <w:i w:val="false"/>
          <w:strike w:val="false"/>
          <w:dstrike w:val="false"/>
          <w:sz w:val="16"/>
          <w:u w:val="none"/>
        </w:rP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pPr>
        <w:pStyle w:val="ConsPlusNormal"/>
        <w:spacing w:before="160" w:after="0"/>
        <w:ind w:left="0" w:firstLine="540"/>
        <w:jc w:val="both"/>
        <w:rPr>
          <w:b w:val="false"/>
          <w:b w:val="false"/>
        </w:rPr>
      </w:pPr>
      <w:bookmarkStart w:id="17" w:name="Par109"/>
      <w:bookmarkEnd w:id="17"/>
      <w:r>
        <w:rPr>
          <w:b w:val="false"/>
          <w:i w:val="false"/>
          <w:strike w:val="false"/>
          <w:dstrike w:val="false"/>
          <w:sz w:val="16"/>
          <w:u w:val="none"/>
        </w:rPr>
        <w:t>г) информация о заявителе:</w:t>
      </w:r>
    </w:p>
    <w:p>
      <w:pPr>
        <w:pStyle w:val="ConsPlusNormal"/>
        <w:spacing w:before="160" w:after="0"/>
        <w:ind w:left="0" w:firstLine="540"/>
        <w:jc w:val="both"/>
        <w:rPr>
          <w:b w:val="false"/>
          <w:b w:val="false"/>
        </w:rPr>
      </w:pPr>
      <w:r>
        <w:rPr>
          <w:b w:val="false"/>
          <w:i w:val="false"/>
          <w:strike w:val="false"/>
          <w:dstrike w:val="false"/>
          <w:sz w:val="16"/>
          <w:u w:val="none"/>
        </w:rPr>
        <w:t>полное наименование юридического лица, фамилия, имя и отчество (при наличии) индивидуального предпринимателя;</w:t>
      </w:r>
    </w:p>
    <w:p>
      <w:pPr>
        <w:pStyle w:val="ConsPlusNormal"/>
        <w:spacing w:before="160" w:after="0"/>
        <w:ind w:left="0" w:firstLine="540"/>
        <w:jc w:val="both"/>
        <w:rPr>
          <w:b w:val="false"/>
          <w:b w:val="false"/>
        </w:rPr>
      </w:pPr>
      <w:r>
        <w:rPr>
          <w:b w:val="false"/>
          <w:i w:val="false"/>
          <w:strike w:val="false"/>
          <w:dstrike w:val="false"/>
          <w:sz w:val="16"/>
          <w:u w:val="none"/>
        </w:rPr>
        <w:t>основной государственный регистрационный номер;</w:t>
      </w:r>
    </w:p>
    <w:p>
      <w:pPr>
        <w:pStyle w:val="ConsPlusNormal"/>
        <w:spacing w:before="160" w:after="0"/>
        <w:ind w:left="0" w:firstLine="540"/>
        <w:jc w:val="both"/>
        <w:rPr>
          <w:b w:val="false"/>
          <w:b w:val="false"/>
        </w:rPr>
      </w:pPr>
      <w:r>
        <w:rPr>
          <w:b w:val="false"/>
          <w:i w:val="false"/>
          <w:strike w:val="false"/>
          <w:dstrike w:val="false"/>
          <w:sz w:val="16"/>
          <w:u w:val="none"/>
        </w:rPr>
        <w:t>индивидуальный номер налогоплательщика;</w:t>
      </w:r>
    </w:p>
    <w:p>
      <w:pPr>
        <w:pStyle w:val="ConsPlusNormal"/>
        <w:spacing w:before="160" w:after="0"/>
        <w:ind w:left="0" w:firstLine="540"/>
        <w:jc w:val="both"/>
        <w:rPr>
          <w:b w:val="false"/>
          <w:b w:val="false"/>
        </w:rPr>
      </w:pPr>
      <w:r>
        <w:rPr>
          <w:b w:val="false"/>
          <w:i w:val="false"/>
          <w:strike w:val="false"/>
          <w:dstrike w:val="false"/>
          <w:sz w:val="16"/>
          <w:u w:val="none"/>
        </w:rPr>
        <w:t>место нахождения юридического лица или индивидуального предпринимателя;</w:t>
      </w:r>
    </w:p>
    <w:p>
      <w:pPr>
        <w:pStyle w:val="ConsPlusNormal"/>
        <w:spacing w:before="160" w:after="0"/>
        <w:ind w:left="0" w:firstLine="540"/>
        <w:jc w:val="both"/>
        <w:rPr>
          <w:b w:val="false"/>
          <w:b w:val="false"/>
        </w:rPr>
      </w:pPr>
      <w:r>
        <w:rPr>
          <w:b w:val="false"/>
          <w:i w:val="false"/>
          <w:strike w:val="false"/>
          <w:dstrike w:val="false"/>
          <w:sz w:val="16"/>
          <w:u w:val="none"/>
        </w:rP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Пп. "д" п. 4 </w:t>
            </w:r>
            <w:hyperlink w:anchor="Par75">
              <w:r>
                <w:rPr>
                  <w:rStyle w:val="ListLabel2"/>
                  <w:color w:val="0000FF"/>
                </w:rPr>
                <w:t>вступает</w:t>
              </w:r>
            </w:hyperlink>
            <w:r>
              <w:rPr>
                <w:color w:val="392C69"/>
              </w:rPr>
              <w:t xml:space="preserve"> в силу с 01.01.2020.</w:t>
            </w:r>
          </w:p>
        </w:tc>
      </w:tr>
    </w:tbl>
    <w:p>
      <w:pPr>
        <w:pStyle w:val="ConsPlusNormal"/>
        <w:spacing w:before="200" w:after="0"/>
        <w:ind w:left="0" w:firstLine="540"/>
        <w:jc w:val="both"/>
        <w:rPr>
          <w:b w:val="false"/>
          <w:b w:val="false"/>
        </w:rPr>
      </w:pPr>
      <w:bookmarkStart w:id="18" w:name="Par117"/>
      <w:bookmarkEnd w:id="18"/>
      <w:r>
        <w:rPr>
          <w:b w:val="false"/>
          <w:i w:val="false"/>
          <w:strike w:val="false"/>
          <w:dstrike w:val="false"/>
          <w:sz w:val="16"/>
          <w:u w:val="none"/>
        </w:rPr>
        <w:t>д) для телекоммуникационного оборудования - уровень локализации производства телекоммуникационного оборудования;</w:t>
      </w:r>
    </w:p>
    <w:p>
      <w:pPr>
        <w:pStyle w:val="ConsPlusNormal"/>
        <w:spacing w:before="200" w:after="0"/>
        <w:ind w:left="0" w:firstLine="540"/>
        <w:jc w:val="both"/>
        <w:rPr>
          <w:b w:val="false"/>
          <w:b w:val="false"/>
        </w:rPr>
      </w:pPr>
      <w:bookmarkStart w:id="19" w:name="Par118"/>
      <w:bookmarkEnd w:id="19"/>
      <w:r>
        <w:rPr>
          <w:b w:val="false"/>
          <w:i w:val="false"/>
          <w:strike w:val="false"/>
          <w:dstrike w:val="false"/>
          <w:sz w:val="16"/>
          <w:u w:val="none"/>
        </w:rPr>
        <w:t>е) основные технические и функциональные характеристики радиоэлектронной продукции;</w:t>
      </w:r>
    </w:p>
    <w:p>
      <w:pPr>
        <w:pStyle w:val="ConsPlusNormal"/>
        <w:spacing w:before="160" w:after="0"/>
        <w:ind w:left="0" w:firstLine="540"/>
        <w:jc w:val="both"/>
        <w:rPr>
          <w:b w:val="false"/>
          <w:b w:val="false"/>
        </w:rPr>
      </w:pPr>
      <w:bookmarkStart w:id="20" w:name="Par119"/>
      <w:bookmarkEnd w:id="20"/>
      <w:r>
        <w:rPr>
          <w:b w:val="false"/>
          <w:i w:val="false"/>
          <w:strike w:val="false"/>
          <w:dstrike w:val="false"/>
          <w:sz w:val="16"/>
          <w:u w:val="none"/>
        </w:rPr>
        <w:t>ж) перечень иностранных аналогов радиоэлектронной продукции (при наличии);</w:t>
      </w:r>
    </w:p>
    <w:p>
      <w:pPr>
        <w:pStyle w:val="ConsPlusNormal"/>
        <w:spacing w:before="160" w:after="0"/>
        <w:ind w:left="0" w:firstLine="540"/>
        <w:jc w:val="both"/>
        <w:rPr>
          <w:b w:val="false"/>
          <w:b w:val="false"/>
        </w:rPr>
      </w:pPr>
      <w:r>
        <w:rPr>
          <w:b w:val="false"/>
          <w:i w:val="false"/>
          <w:strike w:val="false"/>
          <w:dstrike w:val="false"/>
          <w:sz w:val="16"/>
          <w:u w:val="none"/>
        </w:rPr>
        <w:t>з) реквизиты документа, являющегося основанием для включения в реестр:</w:t>
      </w:r>
    </w:p>
    <w:p>
      <w:pPr>
        <w:pStyle w:val="ConsPlusNormal"/>
        <w:spacing w:before="160" w:after="0"/>
        <w:ind w:left="0" w:firstLine="540"/>
        <w:jc w:val="both"/>
        <w:rPr>
          <w:b w:val="false"/>
          <w:b w:val="false"/>
        </w:rPr>
      </w:pPr>
      <w:r>
        <w:rPr>
          <w:b w:val="false"/>
          <w:i w:val="false"/>
          <w:strike w:val="false"/>
          <w:dstrike w:val="false"/>
          <w:sz w:val="16"/>
          <w:u w:val="none"/>
        </w:rP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pPr>
        <w:pStyle w:val="ConsPlusNormal"/>
        <w:spacing w:before="160" w:after="0"/>
        <w:ind w:left="0" w:firstLine="540"/>
        <w:jc w:val="both"/>
        <w:rPr/>
      </w:pPr>
      <w:bookmarkStart w:id="21" w:name="Par122"/>
      <w:bookmarkEnd w:id="21"/>
      <w:r>
        <w:rPr>
          <w:b w:val="false"/>
          <w:i w:val="false"/>
          <w:strike w:val="false"/>
          <w:dstrike w:val="false"/>
          <w:sz w:val="16"/>
          <w:u w:val="none"/>
        </w:rP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20">
        <w:r>
          <w:rPr>
            <w:rStyle w:val="ListLabel3"/>
            <w:b w:val="false"/>
            <w:i w:val="false"/>
            <w:strike w:val="false"/>
            <w:dstrike w:val="false"/>
            <w:color w:val="0000FF"/>
            <w:sz w:val="16"/>
            <w:u w:val="none"/>
          </w:rPr>
          <w:t>постановлением</w:t>
        </w:r>
      </w:hyperlink>
      <w:r>
        <w:rPr>
          <w:b w:val="false"/>
          <w:i w:val="false"/>
          <w:strike w:val="false"/>
          <w:dstrike w:val="false"/>
          <w:sz w:val="16"/>
          <w:u w:val="none"/>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pPr>
        <w:pStyle w:val="ConsPlusNormal"/>
        <w:spacing w:before="160" w:after="0"/>
        <w:ind w:left="0" w:firstLine="540"/>
        <w:jc w:val="both"/>
        <w:rPr>
          <w:b w:val="false"/>
          <w:b w:val="false"/>
        </w:rPr>
      </w:pPr>
      <w:r>
        <w:rPr>
          <w:b w:val="false"/>
          <w:i w:val="false"/>
          <w:strike w:val="false"/>
          <w:dstrike w:val="false"/>
          <w:sz w:val="16"/>
          <w:u w:val="none"/>
        </w:rP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pPr>
        <w:pStyle w:val="ConsPlusNormal"/>
        <w:spacing w:before="160" w:after="0"/>
        <w:ind w:left="0" w:firstLine="540"/>
        <w:jc w:val="both"/>
        <w:rPr>
          <w:b w:val="false"/>
          <w:b w:val="false"/>
        </w:rPr>
      </w:pPr>
      <w:r>
        <w:rPr>
          <w:b w:val="false"/>
          <w:i w:val="false"/>
          <w:strike w:val="false"/>
          <w:dstrike w:val="false"/>
          <w:sz w:val="16"/>
          <w:u w:val="none"/>
        </w:rP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center"/>
        <w:outlineLvl w:val="1"/>
        <w:rPr>
          <w:b w:val="false"/>
          <w:b w:val="false"/>
        </w:rPr>
      </w:pPr>
      <w:r>
        <w:rPr>
          <w:b/>
          <w:i w:val="false"/>
          <w:strike w:val="false"/>
          <w:dstrike w:val="false"/>
          <w:sz w:val="16"/>
          <w:u w:val="none"/>
        </w:rPr>
        <w:t>II. Порядок включения радиоэлектронной продукции</w:t>
      </w:r>
    </w:p>
    <w:p>
      <w:pPr>
        <w:pStyle w:val="ConsPlusNormal"/>
        <w:ind w:left="0" w:hanging="0"/>
        <w:jc w:val="center"/>
        <w:rPr>
          <w:b w:val="false"/>
          <w:b w:val="false"/>
        </w:rPr>
      </w:pPr>
      <w:r>
        <w:rPr>
          <w:b/>
          <w:i w:val="false"/>
          <w:strike w:val="false"/>
          <w:dstrike w:val="false"/>
          <w:sz w:val="16"/>
          <w:u w:val="none"/>
        </w:rPr>
        <w:t>(за исключением телекоммуникационного оборудования)</w:t>
      </w:r>
    </w:p>
    <w:p>
      <w:pPr>
        <w:pStyle w:val="ConsPlusNormal"/>
        <w:ind w:left="0" w:hanging="0"/>
        <w:jc w:val="center"/>
        <w:rPr>
          <w:b w:val="false"/>
          <w:b w:val="false"/>
        </w:rPr>
      </w:pPr>
      <w:r>
        <w:rPr>
          <w:b/>
          <w:i w:val="false"/>
          <w:strike w:val="false"/>
          <w:dstrike w:val="false"/>
          <w:sz w:val="16"/>
          <w:u w:val="none"/>
        </w:rPr>
        <w:t>в реестр и ее исключения из реестра</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Par106">
        <w:r>
          <w:rPr>
            <w:rStyle w:val="ListLabel3"/>
            <w:b w:val="false"/>
            <w:i w:val="false"/>
            <w:strike w:val="false"/>
            <w:dstrike w:val="false"/>
            <w:color w:val="0000FF"/>
            <w:sz w:val="16"/>
            <w:u w:val="none"/>
          </w:rPr>
          <w:t>подпунктами "а"</w:t>
        </w:r>
      </w:hyperlink>
      <w:r>
        <w:rPr>
          <w:b w:val="false"/>
          <w:i w:val="false"/>
          <w:strike w:val="false"/>
          <w:dstrike w:val="false"/>
          <w:sz w:val="16"/>
          <w:u w:val="none"/>
        </w:rPr>
        <w:t xml:space="preserve"> - </w:t>
      </w:r>
      <w:hyperlink w:anchor="Par109">
        <w:r>
          <w:rPr>
            <w:rStyle w:val="ListLabel3"/>
            <w:b w:val="false"/>
            <w:i w:val="false"/>
            <w:strike w:val="false"/>
            <w:dstrike w:val="false"/>
            <w:color w:val="0000FF"/>
            <w:sz w:val="16"/>
            <w:u w:val="none"/>
          </w:rPr>
          <w:t>"г</w:t>
        </w:r>
      </w:hyperlink>
      <w:r>
        <w:rPr>
          <w:b w:val="false"/>
          <w:i w:val="false"/>
          <w:strike w:val="false"/>
          <w:dstrike w:val="false"/>
          <w:sz w:val="16"/>
          <w:u w:val="none"/>
        </w:rPr>
        <w:t xml:space="preserve">," </w:t>
      </w:r>
      <w:hyperlink w:anchor="Par118">
        <w:r>
          <w:rPr>
            <w:rStyle w:val="ListLabel3"/>
            <w:b w:val="false"/>
            <w:i w:val="false"/>
            <w:strike w:val="false"/>
            <w:dstrike w:val="false"/>
            <w:color w:val="0000FF"/>
            <w:sz w:val="16"/>
            <w:u w:val="none"/>
          </w:rPr>
          <w:t>"е"</w:t>
        </w:r>
      </w:hyperlink>
      <w:r>
        <w:rPr>
          <w:b w:val="false"/>
          <w:i w:val="false"/>
          <w:strike w:val="false"/>
          <w:dstrike w:val="false"/>
          <w:sz w:val="16"/>
          <w:u w:val="none"/>
        </w:rPr>
        <w:t xml:space="preserve"> и </w:t>
      </w:r>
      <w:hyperlink w:anchor="Par119">
        <w:r>
          <w:rPr>
            <w:rStyle w:val="ListLabel3"/>
            <w:b w:val="false"/>
            <w:i w:val="false"/>
            <w:strike w:val="false"/>
            <w:dstrike w:val="false"/>
            <w:color w:val="0000FF"/>
            <w:sz w:val="16"/>
            <w:u w:val="none"/>
          </w:rPr>
          <w:t>"ж"</w:t>
        </w:r>
      </w:hyperlink>
      <w:r>
        <w:rPr>
          <w:b w:val="false"/>
          <w:i w:val="false"/>
          <w:strike w:val="false"/>
          <w:dstrike w:val="false"/>
          <w:sz w:val="16"/>
          <w:u w:val="none"/>
        </w:rPr>
        <w:t xml:space="preserve"> и </w:t>
      </w:r>
      <w:hyperlink w:anchor="Par122">
        <w:r>
          <w:rPr>
            <w:rStyle w:val="ListLabel3"/>
            <w:b w:val="false"/>
            <w:i w:val="false"/>
            <w:strike w:val="false"/>
            <w:dstrike w:val="false"/>
            <w:color w:val="0000FF"/>
            <w:sz w:val="16"/>
            <w:u w:val="none"/>
          </w:rPr>
          <w:t>абзацем третьим подпункта "з" пункта 4</w:t>
        </w:r>
      </w:hyperlink>
      <w:r>
        <w:rPr>
          <w:b w:val="false"/>
          <w:i w:val="false"/>
          <w:strike w:val="false"/>
          <w:dstrike w:val="false"/>
          <w:sz w:val="16"/>
          <w:u w:val="none"/>
        </w:rPr>
        <w:t xml:space="preserve"> настоящих Правил, в реестре в срок не позднее 3 рабочих дней со дня выдачи заключения, за исключением случая, установленного </w:t>
      </w:r>
      <w:hyperlink w:anchor="Par132">
        <w:r>
          <w:rPr>
            <w:rStyle w:val="ListLabel3"/>
            <w:b w:val="false"/>
            <w:i w:val="false"/>
            <w:strike w:val="false"/>
            <w:dstrike w:val="false"/>
            <w:color w:val="0000FF"/>
            <w:sz w:val="16"/>
            <w:u w:val="none"/>
          </w:rPr>
          <w:t>пунктом 6</w:t>
        </w:r>
      </w:hyperlink>
      <w:r>
        <w:rPr>
          <w:b w:val="false"/>
          <w:i w:val="false"/>
          <w:strike w:val="false"/>
          <w:dstrike w:val="false"/>
          <w:sz w:val="16"/>
          <w:u w:val="none"/>
        </w:rPr>
        <w:t xml:space="preserve"> настоящих Правил.</w:t>
      </w:r>
    </w:p>
    <w:p>
      <w:pPr>
        <w:pStyle w:val="ConsPlusNormal"/>
        <w:spacing w:before="160" w:after="0"/>
        <w:ind w:left="0" w:firstLine="540"/>
        <w:jc w:val="both"/>
        <w:rPr/>
      </w:pPr>
      <w:r>
        <w:rPr>
          <w:b w:val="false"/>
          <w:i w:val="false"/>
          <w:strike w:val="false"/>
          <w:dstrike w:val="false"/>
          <w:sz w:val="16"/>
          <w:u w:val="none"/>
        </w:rPr>
        <w:t xml:space="preserve">Сведения о заявителе, предусмотренные </w:t>
      </w:r>
      <w:hyperlink w:anchor="Par109">
        <w:r>
          <w:rPr>
            <w:rStyle w:val="ListLabel3"/>
            <w:b w:val="false"/>
            <w:i w:val="false"/>
            <w:strike w:val="false"/>
            <w:dstrike w:val="false"/>
            <w:color w:val="0000FF"/>
            <w:sz w:val="16"/>
            <w:u w:val="none"/>
          </w:rPr>
          <w:t>подпунктом "г" пункта 4</w:t>
        </w:r>
      </w:hyperlink>
      <w:r>
        <w:rPr>
          <w:b w:val="false"/>
          <w:i w:val="false"/>
          <w:strike w:val="false"/>
          <w:dstrike w:val="false"/>
          <w:sz w:val="16"/>
          <w:u w:val="none"/>
        </w:rP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pPr>
        <w:pStyle w:val="ConsPlusNormal"/>
        <w:spacing w:before="160" w:after="0"/>
        <w:ind w:left="0" w:firstLine="540"/>
        <w:jc w:val="both"/>
        <w:rPr>
          <w:b w:val="false"/>
          <w:b w:val="false"/>
        </w:rPr>
      </w:pPr>
      <w:bookmarkStart w:id="22" w:name="Par132"/>
      <w:bookmarkEnd w:id="22"/>
      <w:r>
        <w:rPr>
          <w:b w:val="false"/>
          <w:i w:val="false"/>
          <w:strike w:val="false"/>
          <w:dstrike w:val="false"/>
          <w:sz w:val="16"/>
          <w:u w:val="none"/>
        </w:rP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pPr>
        <w:pStyle w:val="ConsPlusNormal"/>
        <w:spacing w:before="160" w:after="0"/>
        <w:ind w:left="0" w:firstLine="540"/>
        <w:jc w:val="both"/>
        <w:rPr/>
      </w:pPr>
      <w:r>
        <w:rPr>
          <w:b w:val="false"/>
          <w:i w:val="false"/>
          <w:strike w:val="false"/>
          <w:dstrike w:val="false"/>
          <w:sz w:val="16"/>
          <w:u w:val="none"/>
        </w:rPr>
        <w:t xml:space="preserve">7. Заявитель обязан уведомлять Министерство промышленности и торговли Российской Федерации об изменении сведений, указанных в </w:t>
      </w:r>
      <w:hyperlink w:anchor="Par108">
        <w:r>
          <w:rPr>
            <w:rStyle w:val="ListLabel3"/>
            <w:b w:val="false"/>
            <w:i w:val="false"/>
            <w:strike w:val="false"/>
            <w:dstrike w:val="false"/>
            <w:color w:val="0000FF"/>
            <w:sz w:val="16"/>
            <w:u w:val="none"/>
          </w:rPr>
          <w:t>подпунктах "в"</w:t>
        </w:r>
      </w:hyperlink>
      <w:r>
        <w:rPr>
          <w:b w:val="false"/>
          <w:i w:val="false"/>
          <w:strike w:val="false"/>
          <w:dstrike w:val="false"/>
          <w:sz w:val="16"/>
          <w:u w:val="none"/>
        </w:rPr>
        <w:t xml:space="preserve"> - </w:t>
      </w:r>
      <w:hyperlink w:anchor="Par118">
        <w:r>
          <w:rPr>
            <w:rStyle w:val="ListLabel3"/>
            <w:b w:val="false"/>
            <w:i w:val="false"/>
            <w:strike w:val="false"/>
            <w:dstrike w:val="false"/>
            <w:color w:val="0000FF"/>
            <w:sz w:val="16"/>
            <w:u w:val="none"/>
          </w:rPr>
          <w:t>"е" пункта 4</w:t>
        </w:r>
      </w:hyperlink>
      <w:r>
        <w:rPr>
          <w:b w:val="false"/>
          <w:i w:val="false"/>
          <w:strike w:val="false"/>
          <w:dstrike w:val="false"/>
          <w:sz w:val="16"/>
          <w:u w:val="none"/>
        </w:rP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pPr>
        <w:pStyle w:val="ConsPlusNormal"/>
        <w:spacing w:before="160" w:after="0"/>
        <w:ind w:left="0" w:firstLine="540"/>
        <w:jc w:val="both"/>
        <w:rPr>
          <w:b w:val="false"/>
          <w:b w:val="false"/>
        </w:rPr>
      </w:pPr>
      <w:r>
        <w:rPr>
          <w:b w:val="false"/>
          <w:i w:val="false"/>
          <w:strike w:val="false"/>
          <w:dstrike w:val="false"/>
          <w:sz w:val="16"/>
          <w:u w:val="none"/>
        </w:rPr>
        <w:t>8. Уведомление об изменении сведений,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pPr>
        <w:pStyle w:val="ConsPlusNormal"/>
        <w:spacing w:before="160" w:after="0"/>
        <w:ind w:left="0" w:firstLine="540"/>
        <w:jc w:val="both"/>
        <w:rPr>
          <w:b w:val="false"/>
          <w:b w:val="false"/>
        </w:rPr>
      </w:pPr>
      <w:r>
        <w:rPr>
          <w:b w:val="false"/>
          <w:i w:val="false"/>
          <w:strike w:val="false"/>
          <w:dstrike w:val="false"/>
          <w:sz w:val="16"/>
          <w:u w:val="none"/>
        </w:rPr>
        <w:t>Заявитель вправе приложить копии подтверждающих документов в электронной форме.</w:t>
      </w:r>
    </w:p>
    <w:p>
      <w:pPr>
        <w:pStyle w:val="ConsPlusNormal"/>
        <w:spacing w:before="160" w:after="0"/>
        <w:ind w:left="0" w:firstLine="540"/>
        <w:jc w:val="both"/>
        <w:rPr>
          <w:b w:val="false"/>
          <w:b w:val="false"/>
        </w:rPr>
      </w:pPr>
      <w:r>
        <w:rPr>
          <w:b w:val="false"/>
          <w:i w:val="false"/>
          <w:strike w:val="false"/>
          <w:dstrike w:val="false"/>
          <w:sz w:val="16"/>
          <w:u w:val="none"/>
        </w:rP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pPr>
        <w:pStyle w:val="ConsPlusNormal"/>
        <w:spacing w:before="160" w:after="0"/>
        <w:ind w:left="0" w:firstLine="540"/>
        <w:jc w:val="both"/>
        <w:rPr>
          <w:b w:val="false"/>
          <w:b w:val="false"/>
        </w:rPr>
      </w:pPr>
      <w:r>
        <w:rPr>
          <w:b w:val="false"/>
          <w:i w:val="false"/>
          <w:strike w:val="false"/>
          <w:dstrike w:val="false"/>
          <w:sz w:val="16"/>
          <w:u w:val="none"/>
        </w:rP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pPr>
        <w:pStyle w:val="ConsPlusNormal"/>
        <w:spacing w:before="160" w:after="0"/>
        <w:ind w:left="0" w:firstLine="540"/>
        <w:jc w:val="both"/>
        <w:rPr>
          <w:b w:val="false"/>
          <w:b w:val="false"/>
        </w:rPr>
      </w:pPr>
      <w:r>
        <w:rPr>
          <w:b w:val="false"/>
          <w:i w:val="false"/>
          <w:strike w:val="false"/>
          <w:dstrike w:val="false"/>
          <w:sz w:val="16"/>
          <w:u w:val="none"/>
        </w:rP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pPr>
        <w:pStyle w:val="ConsPlusNormal"/>
        <w:spacing w:before="160" w:after="0"/>
        <w:ind w:left="0" w:firstLine="540"/>
        <w:jc w:val="both"/>
        <w:rPr>
          <w:b w:val="false"/>
          <w:b w:val="false"/>
        </w:rPr>
      </w:pPr>
      <w:r>
        <w:rPr>
          <w:b w:val="false"/>
          <w:i w:val="false"/>
          <w:strike w:val="false"/>
          <w:dstrike w:val="false"/>
          <w:sz w:val="16"/>
          <w:u w:val="none"/>
        </w:rPr>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pPr>
        <w:pStyle w:val="ConsPlusNormal"/>
        <w:spacing w:before="160" w:after="0"/>
        <w:ind w:left="0" w:firstLine="540"/>
        <w:jc w:val="both"/>
        <w:rPr>
          <w:b w:val="false"/>
          <w:b w:val="false"/>
        </w:rPr>
      </w:pPr>
      <w:r>
        <w:rPr>
          <w:b w:val="false"/>
          <w:i w:val="false"/>
          <w:strike w:val="false"/>
          <w:dstrike w:val="false"/>
          <w:sz w:val="16"/>
          <w:u w:val="none"/>
        </w:rPr>
        <w:t>11. 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center"/>
        <w:outlineLvl w:val="1"/>
        <w:rPr>
          <w:b w:val="false"/>
          <w:b w:val="false"/>
        </w:rPr>
      </w:pPr>
      <w:r>
        <w:rPr>
          <w:b/>
          <w:i w:val="false"/>
          <w:strike w:val="false"/>
          <w:dstrike w:val="false"/>
          <w:sz w:val="16"/>
          <w:u w:val="none"/>
        </w:rPr>
        <w:t>III. Порядок присвоения и подтверждения</w:t>
      </w:r>
    </w:p>
    <w:p>
      <w:pPr>
        <w:pStyle w:val="ConsPlusNormal"/>
        <w:ind w:left="0" w:hanging="0"/>
        <w:jc w:val="center"/>
        <w:rPr>
          <w:b w:val="false"/>
          <w:b w:val="false"/>
        </w:rPr>
      </w:pPr>
      <w:r>
        <w:rPr>
          <w:b/>
          <w:i w:val="false"/>
          <w:strike w:val="false"/>
          <w:dstrike w:val="false"/>
          <w:sz w:val="16"/>
          <w:u w:val="none"/>
        </w:rPr>
        <w:t>статуса телекоммуникационного оборудования российского</w:t>
      </w:r>
    </w:p>
    <w:p>
      <w:pPr>
        <w:pStyle w:val="ConsPlusNormal"/>
        <w:ind w:left="0" w:hanging="0"/>
        <w:jc w:val="center"/>
        <w:rPr>
          <w:b w:val="false"/>
          <w:b w:val="false"/>
        </w:rPr>
      </w:pPr>
      <w:r>
        <w:rPr>
          <w:b/>
          <w:i w:val="false"/>
          <w:strike w:val="false"/>
          <w:dstrike w:val="false"/>
          <w:sz w:val="16"/>
          <w:u w:val="none"/>
        </w:rPr>
        <w:t>происхождения, порядок включения телекоммуникационного</w:t>
      </w:r>
    </w:p>
    <w:p>
      <w:pPr>
        <w:pStyle w:val="ConsPlusNormal"/>
        <w:ind w:left="0" w:hanging="0"/>
        <w:jc w:val="center"/>
        <w:rPr>
          <w:b w:val="false"/>
          <w:b w:val="false"/>
        </w:rPr>
      </w:pPr>
      <w:r>
        <w:rPr>
          <w:b/>
          <w:i w:val="false"/>
          <w:strike w:val="false"/>
          <w:dstrike w:val="false"/>
          <w:sz w:val="16"/>
          <w:u w:val="none"/>
        </w:rPr>
        <w:t>оборудования российского происхождения в реестр</w:t>
      </w:r>
    </w:p>
    <w:p>
      <w:pPr>
        <w:pStyle w:val="ConsPlusNormal"/>
        <w:ind w:left="0" w:hanging="0"/>
        <w:jc w:val="center"/>
        <w:rPr>
          <w:b w:val="false"/>
          <w:b w:val="false"/>
        </w:rPr>
      </w:pPr>
      <w:r>
        <w:rPr>
          <w:b/>
          <w:i w:val="false"/>
          <w:strike w:val="false"/>
          <w:dstrike w:val="false"/>
          <w:sz w:val="16"/>
          <w:u w:val="none"/>
        </w:rPr>
        <w:t>и его исключения из реестра</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rPr>
      </w:pPr>
      <w:r>
        <w:rPr>
          <w:b w:val="false"/>
          <w:i w:val="false"/>
          <w:strike w:val="false"/>
          <w:dstrike w:val="false"/>
          <w:sz w:val="16"/>
          <w:u w:val="none"/>
        </w:rPr>
        <w:t>12. Присвоение телекоммуникационному оборудованию статуса телекоммуникационного 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 в котором в том числе указываются:</w:t>
      </w:r>
    </w:p>
    <w:p>
      <w:pPr>
        <w:pStyle w:val="ConsPlusNormal"/>
        <w:spacing w:before="160" w:after="0"/>
        <w:ind w:left="0" w:firstLine="540"/>
        <w:jc w:val="both"/>
        <w:rPr/>
      </w:pPr>
      <w:r>
        <w:rPr>
          <w:b w:val="false"/>
          <w:i w:val="false"/>
          <w:strike w:val="false"/>
          <w:dstrike w:val="false"/>
          <w:sz w:val="16"/>
          <w:u w:val="none"/>
        </w:rPr>
        <w:t xml:space="preserve">перечень телекоммуникационного оборудования, заявляемого для включения в реестр, с указанием кодов в соответствии с Общероссийским </w:t>
      </w:r>
      <w:hyperlink r:id="rId21">
        <w:r>
          <w:rPr>
            <w:rStyle w:val="ListLabel3"/>
            <w:b w:val="false"/>
            <w:i w:val="false"/>
            <w:strike w:val="false"/>
            <w:dstrike w:val="false"/>
            <w:color w:val="0000FF"/>
            <w:sz w:val="16"/>
            <w:u w:val="none"/>
          </w:rPr>
          <w:t>классификатором</w:t>
        </w:r>
      </w:hyperlink>
      <w:r>
        <w:rPr>
          <w:b w:val="false"/>
          <w:i w:val="false"/>
          <w:strike w:val="false"/>
          <w:dstrike w:val="false"/>
          <w:sz w:val="16"/>
          <w:u w:val="none"/>
        </w:rP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
    <w:p>
      <w:pPr>
        <w:pStyle w:val="ConsPlusNormal"/>
        <w:spacing w:before="160" w:after="0"/>
        <w:ind w:left="0" w:firstLine="540"/>
        <w:jc w:val="both"/>
        <w:rPr>
          <w:b w:val="false"/>
          <w:b w:val="false"/>
        </w:rPr>
      </w:pPr>
      <w:r>
        <w:rPr>
          <w:b w:val="false"/>
          <w:i w:val="false"/>
          <w:strike w:val="false"/>
          <w:dstrike w:val="false"/>
          <w:sz w:val="16"/>
          <w:u w:val="none"/>
        </w:rP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pPr>
        <w:pStyle w:val="ConsPlusNormal"/>
        <w:spacing w:before="160" w:after="0"/>
        <w:ind w:left="0" w:firstLine="540"/>
        <w:jc w:val="both"/>
        <w:rPr/>
      </w:pPr>
      <w:r>
        <w:rPr>
          <w:b w:val="false"/>
          <w:i w:val="false"/>
          <w:strike w:val="false"/>
          <w:dstrike w:val="false"/>
          <w:sz w:val="16"/>
          <w:u w:val="none"/>
        </w:rP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ar168">
        <w:r>
          <w:rPr>
            <w:rStyle w:val="ListLabel3"/>
            <w:b w:val="false"/>
            <w:i w:val="false"/>
            <w:strike w:val="false"/>
            <w:dstrike w:val="false"/>
            <w:color w:val="0000FF"/>
            <w:sz w:val="16"/>
            <w:u w:val="none"/>
          </w:rPr>
          <w:t>пунктах 15</w:t>
        </w:r>
      </w:hyperlink>
      <w:r>
        <w:rPr>
          <w:b w:val="false"/>
          <w:i w:val="false"/>
          <w:strike w:val="false"/>
          <w:dstrike w:val="false"/>
          <w:sz w:val="16"/>
          <w:u w:val="none"/>
        </w:rPr>
        <w:t xml:space="preserve"> - </w:t>
      </w:r>
      <w:hyperlink w:anchor="Par253">
        <w:r>
          <w:rPr>
            <w:rStyle w:val="ListLabel3"/>
            <w:b w:val="false"/>
            <w:i w:val="false"/>
            <w:strike w:val="false"/>
            <w:dstrike w:val="false"/>
            <w:color w:val="0000FF"/>
            <w:sz w:val="16"/>
            <w:u w:val="none"/>
          </w:rPr>
          <w:t>25</w:t>
        </w:r>
      </w:hyperlink>
      <w:r>
        <w:rPr>
          <w:b w:val="false"/>
          <w:i w:val="false"/>
          <w:strike w:val="false"/>
          <w:dstrike w:val="false"/>
          <w:sz w:val="16"/>
          <w:u w:val="none"/>
        </w:rPr>
        <w:t xml:space="preserve"> настоящих Правил, представляются в отношении каждой организации, входящей в группу организаций.</w:t>
      </w:r>
    </w:p>
    <w:p>
      <w:pPr>
        <w:pStyle w:val="ConsPlusNormal"/>
        <w:spacing w:before="160" w:after="0"/>
        <w:ind w:left="0" w:firstLine="540"/>
        <w:jc w:val="both"/>
        <w:rPr>
          <w:b w:val="false"/>
          <w:b w:val="false"/>
        </w:rPr>
      </w:pPr>
      <w:bookmarkStart w:id="23" w:name="Par152"/>
      <w:bookmarkEnd w:id="23"/>
      <w:r>
        <w:rPr>
          <w:b w:val="false"/>
          <w:i w:val="false"/>
          <w:strike w:val="false"/>
          <w:dstrike w:val="false"/>
          <w:sz w:val="16"/>
          <w:u w:val="none"/>
        </w:rP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pPr>
        <w:pStyle w:val="ConsPlusNormal"/>
        <w:spacing w:before="160" w:after="0"/>
        <w:ind w:left="0" w:firstLine="540"/>
        <w:jc w:val="both"/>
        <w:rPr>
          <w:b w:val="false"/>
          <w:b w:val="false"/>
        </w:rPr>
      </w:pPr>
      <w:bookmarkStart w:id="24" w:name="Par153"/>
      <w:bookmarkEnd w:id="24"/>
      <w:r>
        <w:rPr>
          <w:b w:val="false"/>
          <w:i w:val="false"/>
          <w:strike w:val="false"/>
          <w:dstrike w:val="false"/>
          <w:sz w:val="16"/>
          <w:u w:val="none"/>
        </w:rP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pPr>
        <w:pStyle w:val="ConsPlusNormal"/>
        <w:spacing w:before="160" w:after="0"/>
        <w:ind w:left="0" w:firstLine="540"/>
        <w:jc w:val="both"/>
        <w:rPr>
          <w:b w:val="false"/>
          <w:b w:val="false"/>
        </w:rPr>
      </w:pPr>
      <w:bookmarkStart w:id="25" w:name="Par154"/>
      <w:bookmarkEnd w:id="25"/>
      <w:r>
        <w:rPr>
          <w:b w:val="false"/>
          <w:i w:val="false"/>
          <w:strike w:val="false"/>
          <w:dstrike w:val="false"/>
          <w:sz w:val="16"/>
          <w:u w:val="none"/>
        </w:rP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pPr>
        <w:pStyle w:val="ConsPlusNormal"/>
        <w:spacing w:before="160" w:after="0"/>
        <w:ind w:left="0" w:firstLine="540"/>
        <w:jc w:val="both"/>
        <w:rPr>
          <w:b w:val="false"/>
          <w:b w:val="false"/>
        </w:rPr>
      </w:pPr>
      <w:bookmarkStart w:id="26" w:name="Par155"/>
      <w:bookmarkEnd w:id="26"/>
      <w:r>
        <w:rPr>
          <w:b w:val="false"/>
          <w:i w:val="false"/>
          <w:strike w:val="false"/>
          <w:dstrike w:val="false"/>
          <w:sz w:val="16"/>
          <w:u w:val="none"/>
        </w:rP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pPr>
        <w:pStyle w:val="ConsPlusNormal"/>
        <w:spacing w:before="160" w:after="0"/>
        <w:ind w:left="0" w:firstLine="540"/>
        <w:jc w:val="both"/>
        <w:rPr>
          <w:b w:val="false"/>
          <w:b w:val="false"/>
        </w:rPr>
      </w:pPr>
      <w:bookmarkStart w:id="27" w:name="Par156"/>
      <w:bookmarkEnd w:id="27"/>
      <w:r>
        <w:rPr>
          <w:b w:val="false"/>
          <w:i w:val="false"/>
          <w:strike w:val="false"/>
          <w:dstrike w:val="false"/>
          <w:sz w:val="16"/>
          <w:u w:val="none"/>
        </w:rPr>
        <w:t>г) заявитель является:</w:t>
      </w:r>
    </w:p>
    <w:p>
      <w:pPr>
        <w:pStyle w:val="ConsPlusNormal"/>
        <w:spacing w:before="160" w:after="0"/>
        <w:ind w:left="0" w:firstLine="540"/>
        <w:jc w:val="both"/>
        <w:rPr/>
      </w:pPr>
      <w:r>
        <w:rPr>
          <w:b w:val="false"/>
          <w:i w:val="false"/>
          <w:strike w:val="false"/>
          <w:dstrike w:val="false"/>
          <w:sz w:val="16"/>
          <w:u w:val="none"/>
        </w:rPr>
        <w:t xml:space="preserve">разработчиком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данном случае программное обеспечение должно быть включено в единый реестр российских программ для электронных вычислительных машин и баз данных в соответствии с </w:t>
      </w:r>
      <w:hyperlink r:id="rId22">
        <w:r>
          <w:rPr>
            <w:rStyle w:val="ListLabel3"/>
            <w:b w:val="false"/>
            <w:i w:val="false"/>
            <w:strike w:val="false"/>
            <w:dstrike w:val="false"/>
            <w:color w:val="0000FF"/>
            <w:sz w:val="16"/>
            <w:u w:val="none"/>
          </w:rPr>
          <w:t>постановлением</w:t>
        </w:r>
      </w:hyperlink>
      <w:r>
        <w:rPr>
          <w:b w:val="false"/>
          <w:i w:val="false"/>
          <w:strike w:val="false"/>
          <w:dstrike w:val="false"/>
          <w:sz w:val="16"/>
          <w:u w:val="none"/>
        </w:rP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pPr>
        <w:pStyle w:val="ConsPlusNormal"/>
        <w:spacing w:before="160" w:after="0"/>
        <w:ind w:left="0" w:firstLine="540"/>
        <w:jc w:val="both"/>
        <w:rPr>
          <w:b w:val="false"/>
          <w:b w:val="false"/>
        </w:rPr>
      </w:pPr>
      <w:r>
        <w:rPr>
          <w:b w:val="false"/>
          <w:i w:val="false"/>
          <w:strike w:val="false"/>
          <w:dstrike w:val="false"/>
          <w:sz w:val="16"/>
          <w:u w:val="none"/>
        </w:rP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pPr>
        <w:pStyle w:val="ConsPlusNormal"/>
        <w:spacing w:before="160" w:after="0"/>
        <w:ind w:left="0" w:firstLine="540"/>
        <w:jc w:val="both"/>
        <w:rPr>
          <w:b w:val="false"/>
          <w:b w:val="false"/>
        </w:rPr>
      </w:pPr>
      <w:r>
        <w:rPr>
          <w:b w:val="false"/>
          <w:i w:val="false"/>
          <w:strike w:val="false"/>
          <w:dstrike w:val="false"/>
          <w:sz w:val="16"/>
          <w:u w:val="none"/>
        </w:rP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pPr>
        <w:pStyle w:val="ConsPlusNormal"/>
        <w:spacing w:before="160" w:after="0"/>
        <w:ind w:left="0" w:firstLine="540"/>
        <w:jc w:val="both"/>
        <w:rPr>
          <w:b w:val="false"/>
          <w:b w:val="false"/>
        </w:rPr>
      </w:pPr>
      <w:bookmarkStart w:id="28" w:name="Par160"/>
      <w:bookmarkEnd w:id="28"/>
      <w:r>
        <w:rPr>
          <w:b w:val="false"/>
          <w:i w:val="false"/>
          <w:strike w:val="false"/>
          <w:dstrike w:val="false"/>
          <w:sz w:val="16"/>
          <w:u w:val="none"/>
        </w:rP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pPr>
        <w:pStyle w:val="ConsPlusNormal"/>
        <w:spacing w:before="160" w:after="0"/>
        <w:ind w:left="0" w:firstLine="540"/>
        <w:jc w:val="both"/>
        <w:rPr>
          <w:b w:val="false"/>
          <w:b w:val="false"/>
        </w:rPr>
      </w:pPr>
      <w:bookmarkStart w:id="29" w:name="Par161"/>
      <w:bookmarkEnd w:id="29"/>
      <w:r>
        <w:rPr>
          <w:b w:val="false"/>
          <w:i w:val="false"/>
          <w:strike w:val="false"/>
          <w:dstrike w:val="false"/>
          <w:sz w:val="16"/>
          <w:u w:val="none"/>
        </w:rP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pPr>
        <w:pStyle w:val="ConsPlusNormal"/>
        <w:spacing w:before="160" w:after="0"/>
        <w:ind w:left="0" w:firstLine="540"/>
        <w:jc w:val="both"/>
        <w:rPr>
          <w:b w:val="false"/>
          <w:b w:val="false"/>
        </w:rPr>
      </w:pPr>
      <w:bookmarkStart w:id="30" w:name="Par162"/>
      <w:bookmarkEnd w:id="30"/>
      <w:r>
        <w:rPr>
          <w:b w:val="false"/>
          <w:i w:val="false"/>
          <w:strike w:val="false"/>
          <w:dstrike w:val="false"/>
          <w:sz w:val="16"/>
          <w:u w:val="none"/>
        </w:rP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pPr>
        <w:pStyle w:val="ConsPlusNormal"/>
        <w:spacing w:before="160" w:after="0"/>
        <w:ind w:left="0" w:firstLine="540"/>
        <w:jc w:val="both"/>
        <w:rPr>
          <w:b w:val="false"/>
          <w:b w:val="false"/>
        </w:rPr>
      </w:pPr>
      <w:bookmarkStart w:id="31" w:name="Par163"/>
      <w:bookmarkEnd w:id="31"/>
      <w:r>
        <w:rPr>
          <w:b w:val="false"/>
          <w:i w:val="false"/>
          <w:strike w:val="false"/>
          <w:dstrike w:val="false"/>
          <w:sz w:val="16"/>
          <w:u w:val="none"/>
        </w:rP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pPr>
        <w:pStyle w:val="ConsPlusNormal"/>
        <w:spacing w:before="160" w:after="0"/>
        <w:ind w:left="0" w:firstLine="540"/>
        <w:jc w:val="both"/>
        <w:rPr>
          <w:b w:val="false"/>
          <w:b w:val="false"/>
        </w:rPr>
      </w:pPr>
      <w:bookmarkStart w:id="32" w:name="Par164"/>
      <w:bookmarkEnd w:id="32"/>
      <w:r>
        <w:rPr>
          <w:b w:val="false"/>
          <w:i w:val="false"/>
          <w:strike w:val="false"/>
          <w:dstrike w:val="false"/>
          <w:sz w:val="16"/>
          <w:u w:val="none"/>
        </w:rPr>
        <w:t>и) в телекоммуникационном оборудовании применяются интегральные схемы российского производства первого и второго уровня (до 1 июля 2021 г. в случае неприменения интегральных схем российского производства допускается применение пассивных и дискретных компонентов российского производства);</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Пп. "к" п. 14 </w:t>
            </w:r>
            <w:hyperlink w:anchor="Par75">
              <w:r>
                <w:rPr>
                  <w:rStyle w:val="ListLabel2"/>
                  <w:color w:val="0000FF"/>
                </w:rPr>
                <w:t>вступает</w:t>
              </w:r>
            </w:hyperlink>
            <w:r>
              <w:rPr>
                <w:color w:val="392C69"/>
              </w:rPr>
              <w:t xml:space="preserve"> в силу с 01.01.2020.</w:t>
            </w:r>
          </w:p>
        </w:tc>
      </w:tr>
    </w:tbl>
    <w:p>
      <w:pPr>
        <w:pStyle w:val="ConsPlusNormal"/>
        <w:spacing w:before="200" w:after="0"/>
        <w:ind w:left="0" w:firstLine="540"/>
        <w:jc w:val="both"/>
        <w:rPr>
          <w:b w:val="false"/>
          <w:b w:val="false"/>
        </w:rPr>
      </w:pPr>
      <w:bookmarkStart w:id="33" w:name="Par167"/>
      <w:bookmarkEnd w:id="33"/>
      <w:r>
        <w:rPr>
          <w:b w:val="false"/>
          <w:i w:val="false"/>
          <w:strike w:val="false"/>
          <w:dstrike w:val="false"/>
          <w:sz w:val="16"/>
          <w:u w:val="none"/>
        </w:rPr>
        <w:t>к) телекоммуникационное оборудование соответствует требованиям по уровню локализации производства телекоммуникационного оборудования, определяемому в соответствии с методикой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pPr>
        <w:pStyle w:val="ConsPlusNormal"/>
        <w:spacing w:before="200" w:after="0"/>
        <w:ind w:left="0" w:firstLine="540"/>
        <w:jc w:val="both"/>
        <w:rPr>
          <w:b w:val="false"/>
          <w:b w:val="false"/>
        </w:rPr>
      </w:pPr>
      <w:bookmarkStart w:id="34" w:name="Par168"/>
      <w:bookmarkEnd w:id="34"/>
      <w:r>
        <w:rPr>
          <w:b w:val="false"/>
          <w:i w:val="false"/>
          <w:strike w:val="false"/>
          <w:dstrike w:val="false"/>
          <w:sz w:val="16"/>
          <w:u w:val="none"/>
        </w:rPr>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pPr>
        <w:pStyle w:val="ConsPlusNormal"/>
        <w:spacing w:before="160" w:after="0"/>
        <w:ind w:left="0" w:firstLine="540"/>
        <w:jc w:val="both"/>
        <w:rPr>
          <w:b w:val="false"/>
          <w:b w:val="false"/>
        </w:rPr>
      </w:pPr>
      <w:r>
        <w:rPr>
          <w:b w:val="false"/>
          <w:i w:val="false"/>
          <w:strike w:val="false"/>
          <w:dstrike w:val="false"/>
          <w:sz w:val="16"/>
          <w:u w:val="none"/>
        </w:rP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pPr>
        <w:pStyle w:val="ConsPlusNormal"/>
        <w:spacing w:before="160" w:after="0"/>
        <w:ind w:left="0" w:firstLine="540"/>
        <w:jc w:val="both"/>
        <w:rPr>
          <w:b w:val="false"/>
          <w:b w:val="false"/>
        </w:rPr>
      </w:pPr>
      <w:r>
        <w:rPr>
          <w:b w:val="false"/>
          <w:i w:val="false"/>
          <w:strike w:val="false"/>
          <w:dstrike w:val="false"/>
          <w:sz w:val="16"/>
          <w:u w:val="none"/>
        </w:rPr>
        <w:t>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pPr>
        <w:pStyle w:val="ConsPlusNormal"/>
        <w:spacing w:before="160" w:after="0"/>
        <w:ind w:left="0" w:firstLine="540"/>
        <w:jc w:val="both"/>
        <w:rPr>
          <w:b w:val="false"/>
          <w:b w:val="false"/>
        </w:rPr>
      </w:pPr>
      <w:r>
        <w:rPr>
          <w:b w:val="false"/>
          <w:i w:val="false"/>
          <w:strike w:val="false"/>
          <w:dstrike w:val="false"/>
          <w:sz w:val="16"/>
          <w:u w:val="none"/>
        </w:rP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pPr>
        <w:pStyle w:val="ConsPlusNormal"/>
        <w:spacing w:before="160" w:after="0"/>
        <w:ind w:left="0" w:firstLine="540"/>
        <w:jc w:val="both"/>
        <w:rPr>
          <w:b w:val="false"/>
          <w:b w:val="false"/>
        </w:rPr>
      </w:pPr>
      <w:r>
        <w:rPr>
          <w:b w:val="false"/>
          <w:i w:val="false"/>
          <w:strike w:val="false"/>
          <w:dstrike w:val="false"/>
          <w:sz w:val="16"/>
          <w:u w:val="none"/>
        </w:rP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pPr>
        <w:pStyle w:val="ConsPlusNormal"/>
        <w:spacing w:before="160" w:after="0"/>
        <w:ind w:left="0" w:firstLine="540"/>
        <w:jc w:val="both"/>
        <w:rPr>
          <w:b w:val="false"/>
          <w:b w:val="false"/>
        </w:rPr>
      </w:pPr>
      <w:r>
        <w:rPr>
          <w:b w:val="false"/>
          <w:i w:val="false"/>
          <w:strike w:val="false"/>
          <w:dstrike w:val="false"/>
          <w:sz w:val="16"/>
          <w:u w:val="none"/>
        </w:rP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pPr>
        <w:pStyle w:val="ConsPlusNormal"/>
        <w:spacing w:before="160" w:after="0"/>
        <w:ind w:left="0" w:firstLine="540"/>
        <w:jc w:val="both"/>
        <w:rPr/>
      </w:pPr>
      <w:r>
        <w:rPr>
          <w:b w:val="false"/>
          <w:i w:val="false"/>
          <w:strike w:val="false"/>
          <w:dstrike w:val="false"/>
          <w:sz w:val="16"/>
          <w:u w:val="none"/>
        </w:rPr>
        <w:t xml:space="preserve">е) документы, указанные в </w:t>
      </w:r>
      <w:hyperlink w:anchor="Par175">
        <w:r>
          <w:rPr>
            <w:rStyle w:val="ListLabel3"/>
            <w:b w:val="false"/>
            <w:i w:val="false"/>
            <w:strike w:val="false"/>
            <w:dstrike w:val="false"/>
            <w:color w:val="0000FF"/>
            <w:sz w:val="16"/>
            <w:u w:val="none"/>
          </w:rPr>
          <w:t>пунктах 16</w:t>
        </w:r>
      </w:hyperlink>
      <w:r>
        <w:rPr>
          <w:b w:val="false"/>
          <w:i w:val="false"/>
          <w:strike w:val="false"/>
          <w:dstrike w:val="false"/>
          <w:sz w:val="16"/>
          <w:u w:val="none"/>
        </w:rPr>
        <w:t xml:space="preserve"> - </w:t>
      </w:r>
      <w:hyperlink w:anchor="Par253">
        <w:r>
          <w:rPr>
            <w:rStyle w:val="ListLabel3"/>
            <w:b w:val="false"/>
            <w:i w:val="false"/>
            <w:strike w:val="false"/>
            <w:dstrike w:val="false"/>
            <w:color w:val="0000FF"/>
            <w:sz w:val="16"/>
            <w:u w:val="none"/>
          </w:rPr>
          <w:t>25</w:t>
        </w:r>
      </w:hyperlink>
      <w:r>
        <w:rPr>
          <w:b w:val="false"/>
          <w:i w:val="false"/>
          <w:strike w:val="false"/>
          <w:dstrike w:val="false"/>
          <w:sz w:val="16"/>
          <w:u w:val="none"/>
        </w:rPr>
        <w:t xml:space="preserve"> настоящих Правил.</w:t>
      </w:r>
    </w:p>
    <w:p>
      <w:pPr>
        <w:pStyle w:val="ConsPlusNormal"/>
        <w:spacing w:before="160" w:after="0"/>
        <w:ind w:left="0" w:firstLine="540"/>
        <w:jc w:val="both"/>
        <w:rPr/>
      </w:pPr>
      <w:bookmarkStart w:id="35" w:name="Par175"/>
      <w:bookmarkEnd w:id="35"/>
      <w:r>
        <w:rPr>
          <w:b w:val="false"/>
          <w:i w:val="false"/>
          <w:strike w:val="false"/>
          <w:dstrike w:val="false"/>
          <w:sz w:val="16"/>
          <w:u w:val="none"/>
        </w:rPr>
        <w:t xml:space="preserve">16. Для подтверждения соответствия требованиям, указанным в </w:t>
      </w:r>
      <w:hyperlink w:anchor="Par153">
        <w:r>
          <w:rPr>
            <w:rStyle w:val="ListLabel3"/>
            <w:b w:val="false"/>
            <w:i w:val="false"/>
            <w:strike w:val="false"/>
            <w:dstrike w:val="false"/>
            <w:color w:val="0000FF"/>
            <w:sz w:val="16"/>
            <w:u w:val="none"/>
          </w:rPr>
          <w:t>подпункте "а" пункта 14</w:t>
        </w:r>
      </w:hyperlink>
      <w:r>
        <w:rPr>
          <w:b w:val="false"/>
          <w:i w:val="false"/>
          <w:strike w:val="false"/>
          <w:dstrike w:val="false"/>
          <w:sz w:val="16"/>
          <w:u w:val="none"/>
        </w:rPr>
        <w:t xml:space="preserve"> настоящих Правил, представляются:</w:t>
      </w:r>
    </w:p>
    <w:p>
      <w:pPr>
        <w:pStyle w:val="ConsPlusNormal"/>
        <w:spacing w:before="160" w:after="0"/>
        <w:ind w:left="0" w:firstLine="540"/>
        <w:jc w:val="both"/>
        <w:rPr>
          <w:b w:val="false"/>
          <w:b w:val="false"/>
        </w:rPr>
      </w:pPr>
      <w:r>
        <w:rPr>
          <w:b w:val="false"/>
          <w:i w:val="false"/>
          <w:strike w:val="false"/>
          <w:dstrike w:val="false"/>
          <w:sz w:val="16"/>
          <w:u w:val="none"/>
        </w:rP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pPr>
        <w:pStyle w:val="ConsPlusNormal"/>
        <w:spacing w:before="160" w:after="0"/>
        <w:ind w:left="0" w:firstLine="540"/>
        <w:jc w:val="both"/>
        <w:rPr>
          <w:b w:val="false"/>
          <w:b w:val="false"/>
        </w:rPr>
      </w:pPr>
      <w:r>
        <w:rPr>
          <w:b w:val="false"/>
          <w:i w:val="false"/>
          <w:strike w:val="false"/>
          <w:dstrike w:val="false"/>
          <w:sz w:val="16"/>
          <w:u w:val="none"/>
        </w:rPr>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pPr>
        <w:pStyle w:val="ConsPlusNormal"/>
        <w:spacing w:before="160" w:after="0"/>
        <w:ind w:left="0" w:firstLine="540"/>
        <w:jc w:val="both"/>
        <w:rPr>
          <w:b w:val="false"/>
          <w:b w:val="false"/>
        </w:rPr>
      </w:pPr>
      <w:r>
        <w:rPr>
          <w:b w:val="false"/>
          <w:i w:val="false"/>
          <w:strike w:val="false"/>
          <w:dstrike w:val="false"/>
          <w:sz w:val="16"/>
          <w:u w:val="none"/>
        </w:rPr>
        <w:t>в) копии документов, подтверждающих полномочия лица, подающего заявление о присвоении статуса (в случае обращения с заявлением о присвоении статуса лица, не имеющего права действовать от имени заявителя без доверенности).</w:t>
      </w:r>
    </w:p>
    <w:p>
      <w:pPr>
        <w:pStyle w:val="ConsPlusNormal"/>
        <w:spacing w:before="160" w:after="0"/>
        <w:ind w:left="0" w:firstLine="540"/>
        <w:jc w:val="both"/>
        <w:rPr/>
      </w:pPr>
      <w:r>
        <w:rPr>
          <w:b w:val="false"/>
          <w:i w:val="false"/>
          <w:strike w:val="false"/>
          <w:dstrike w:val="false"/>
          <w:sz w:val="16"/>
          <w:u w:val="none"/>
        </w:rPr>
        <w:t xml:space="preserve">17. Для подтверждения соответствия требованиям, указанным в </w:t>
      </w:r>
      <w:hyperlink w:anchor="Par154">
        <w:r>
          <w:rPr>
            <w:rStyle w:val="ListLabel3"/>
            <w:b w:val="false"/>
            <w:i w:val="false"/>
            <w:strike w:val="false"/>
            <w:dstrike w:val="false"/>
            <w:color w:val="0000FF"/>
            <w:sz w:val="16"/>
            <w:u w:val="none"/>
          </w:rPr>
          <w:t>подпункте "б" пункта 14</w:t>
        </w:r>
      </w:hyperlink>
      <w:r>
        <w:rPr>
          <w:b w:val="false"/>
          <w:i w:val="false"/>
          <w:strike w:val="false"/>
          <w:dstrike w:val="false"/>
          <w:sz w:val="16"/>
          <w:u w:val="none"/>
        </w:rPr>
        <w:t xml:space="preserve"> настоящих Правил, заявителем представляются:</w:t>
      </w:r>
    </w:p>
    <w:p>
      <w:pPr>
        <w:pStyle w:val="ConsPlusNormal"/>
        <w:spacing w:before="160" w:after="0"/>
        <w:ind w:left="0" w:firstLine="540"/>
        <w:jc w:val="both"/>
        <w:rPr>
          <w:b w:val="false"/>
          <w:b w:val="false"/>
        </w:rPr>
      </w:pPr>
      <w:r>
        <w:rPr>
          <w:b w:val="false"/>
          <w:i w:val="false"/>
          <w:strike w:val="false"/>
          <w:dstrike w:val="false"/>
          <w:sz w:val="16"/>
          <w:u w:val="none"/>
        </w:rP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pPr>
        <w:pStyle w:val="ConsPlusNormal"/>
        <w:spacing w:before="160" w:after="0"/>
        <w:ind w:left="0" w:firstLine="540"/>
        <w:jc w:val="both"/>
        <w:rPr>
          <w:b w:val="false"/>
          <w:b w:val="false"/>
        </w:rPr>
      </w:pPr>
      <w:r>
        <w:rPr>
          <w:b w:val="false"/>
          <w:i w:val="false"/>
          <w:strike w:val="false"/>
          <w:dstrike w:val="false"/>
          <w:sz w:val="16"/>
          <w:u w:val="none"/>
        </w:rP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pPr>
        <w:pStyle w:val="ConsPlusNormal"/>
        <w:spacing w:before="160" w:after="0"/>
        <w:ind w:left="0" w:firstLine="540"/>
        <w:jc w:val="both"/>
        <w:rPr/>
      </w:pPr>
      <w:r>
        <w:rPr>
          <w:b w:val="false"/>
          <w:i w:val="false"/>
          <w:strike w:val="false"/>
          <w:dstrike w:val="false"/>
          <w:sz w:val="16"/>
          <w:u w:val="none"/>
        </w:rPr>
        <w:t xml:space="preserve">18. Для подтверждения соответствия требованиям, указанным в </w:t>
      </w:r>
      <w:hyperlink w:anchor="Par155">
        <w:r>
          <w:rPr>
            <w:rStyle w:val="ListLabel3"/>
            <w:b w:val="false"/>
            <w:i w:val="false"/>
            <w:strike w:val="false"/>
            <w:dstrike w:val="false"/>
            <w:color w:val="0000FF"/>
            <w:sz w:val="16"/>
            <w:u w:val="none"/>
          </w:rPr>
          <w:t>подпункте "в" пункта 14</w:t>
        </w:r>
      </w:hyperlink>
      <w:r>
        <w:rPr>
          <w:b w:val="false"/>
          <w:i w:val="false"/>
          <w:strike w:val="false"/>
          <w:dstrike w:val="false"/>
          <w:sz w:val="16"/>
          <w:u w:val="none"/>
        </w:rP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pPr>
        <w:pStyle w:val="ConsPlusNormal"/>
        <w:spacing w:before="160" w:after="0"/>
        <w:ind w:left="0" w:firstLine="540"/>
        <w:jc w:val="both"/>
        <w:rPr/>
      </w:pPr>
      <w:r>
        <w:rPr>
          <w:b w:val="false"/>
          <w:i w:val="false"/>
          <w:strike w:val="false"/>
          <w:dstrike w:val="false"/>
          <w:sz w:val="16"/>
          <w:u w:val="none"/>
        </w:rPr>
        <w:t xml:space="preserve">19. Для подтверждения соответствия требованиям, указанным в </w:t>
      </w:r>
      <w:hyperlink w:anchor="Par156">
        <w:r>
          <w:rPr>
            <w:rStyle w:val="ListLabel3"/>
            <w:b w:val="false"/>
            <w:i w:val="false"/>
            <w:strike w:val="false"/>
            <w:dstrike w:val="false"/>
            <w:color w:val="0000FF"/>
            <w:sz w:val="16"/>
            <w:u w:val="none"/>
          </w:rPr>
          <w:t>подпункте "г" пункта 14</w:t>
        </w:r>
      </w:hyperlink>
      <w:r>
        <w:rPr>
          <w:b w:val="false"/>
          <w:i w:val="false"/>
          <w:strike w:val="false"/>
          <w:dstrike w:val="false"/>
          <w:sz w:val="16"/>
          <w:u w:val="none"/>
        </w:rPr>
        <w:t xml:space="preserve"> настоящих Правил, заявителем представляются:</w:t>
      </w:r>
    </w:p>
    <w:p>
      <w:pPr>
        <w:pStyle w:val="ConsPlusNormal"/>
        <w:spacing w:before="160" w:after="0"/>
        <w:ind w:left="0" w:firstLine="540"/>
        <w:jc w:val="both"/>
        <w:rPr>
          <w:b w:val="false"/>
          <w:b w:val="false"/>
        </w:rPr>
      </w:pPr>
      <w:r>
        <w:rPr>
          <w:b w:val="false"/>
          <w:i w:val="false"/>
          <w:strike w:val="false"/>
          <w:dstrike w:val="false"/>
          <w:sz w:val="16"/>
          <w:u w:val="none"/>
        </w:rP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w:t>
      </w:r>
    </w:p>
    <w:p>
      <w:pPr>
        <w:pStyle w:val="ConsPlusNormal"/>
        <w:spacing w:before="160" w:after="0"/>
        <w:ind w:left="0" w:firstLine="540"/>
        <w:jc w:val="both"/>
        <w:rPr>
          <w:b w:val="false"/>
          <w:b w:val="false"/>
        </w:rPr>
      </w:pPr>
      <w:r>
        <w:rPr>
          <w:b w:val="false"/>
          <w:i w:val="false"/>
          <w:strike w:val="false"/>
          <w:dstrike w:val="false"/>
          <w:sz w:val="16"/>
          <w:u w:val="none"/>
        </w:rPr>
        <w:t>б) копия договора о предоставлении права использования программного обеспечения, апостилированного либо имеющего консульскую легализацию (для стран, не являющихся участниками Гаагской конвенции), в случае приобретения прав на программное обеспечение у иностранных организаций;</w:t>
      </w:r>
    </w:p>
    <w:p>
      <w:pPr>
        <w:pStyle w:val="ConsPlusNormal"/>
        <w:spacing w:before="160" w:after="0"/>
        <w:ind w:left="0" w:firstLine="540"/>
        <w:jc w:val="both"/>
        <w:rPr>
          <w:b w:val="false"/>
          <w:b w:val="false"/>
        </w:rPr>
      </w:pPr>
      <w:r>
        <w:rPr>
          <w:b w:val="false"/>
          <w:i w:val="false"/>
          <w:strike w:val="false"/>
          <w:dstrike w:val="false"/>
          <w:sz w:val="16"/>
          <w:u w:val="none"/>
        </w:rP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w:t>
      </w:r>
    </w:p>
    <w:p>
      <w:pPr>
        <w:pStyle w:val="ConsPlusNormal"/>
        <w:spacing w:before="160" w:after="0"/>
        <w:ind w:left="0" w:firstLine="540"/>
        <w:jc w:val="both"/>
        <w:rPr>
          <w:b w:val="false"/>
          <w:b w:val="false"/>
        </w:rPr>
      </w:pPr>
      <w:r>
        <w:rPr>
          <w:b w:val="false"/>
          <w:i w:val="false"/>
          <w:strike w:val="false"/>
          <w:dstrike w:val="false"/>
          <w:sz w:val="16"/>
          <w:u w:val="none"/>
        </w:rP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pPr>
        <w:pStyle w:val="ConsPlusNormal"/>
        <w:spacing w:before="160" w:after="0"/>
        <w:ind w:left="0" w:firstLine="540"/>
        <w:jc w:val="both"/>
        <w:rPr>
          <w:b w:val="false"/>
          <w:b w:val="false"/>
        </w:rPr>
      </w:pPr>
      <w:r>
        <w:rPr>
          <w:b w:val="false"/>
          <w:i w:val="false"/>
          <w:strike w:val="false"/>
          <w:dstrike w:val="false"/>
          <w:sz w:val="16"/>
          <w:u w:val="none"/>
        </w:rP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pPr>
        <w:pStyle w:val="ConsPlusNormal"/>
        <w:spacing w:before="160" w:after="0"/>
        <w:ind w:left="0" w:firstLine="540"/>
        <w:jc w:val="both"/>
        <w:rPr>
          <w:b w:val="false"/>
          <w:b w:val="false"/>
        </w:rPr>
      </w:pPr>
      <w:r>
        <w:rPr>
          <w:b w:val="false"/>
          <w:i w:val="false"/>
          <w:strike w:val="false"/>
          <w:dstrike w:val="false"/>
          <w:sz w:val="16"/>
          <w:u w:val="none"/>
        </w:rP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(при наличии);</w:t>
      </w:r>
    </w:p>
    <w:p>
      <w:pPr>
        <w:pStyle w:val="ConsPlusNormal"/>
        <w:spacing w:before="160" w:after="0"/>
        <w:ind w:left="0" w:firstLine="540"/>
        <w:jc w:val="both"/>
        <w:rPr>
          <w:b w:val="false"/>
          <w:b w:val="false"/>
        </w:rPr>
      </w:pPr>
      <w:r>
        <w:rPr>
          <w:b w:val="false"/>
          <w:i w:val="false"/>
          <w:strike w:val="false"/>
          <w:dstrike w:val="false"/>
          <w:sz w:val="16"/>
          <w:u w:val="none"/>
        </w:rPr>
        <w:t>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pPr>
        <w:pStyle w:val="ConsPlusNormal"/>
        <w:spacing w:before="160" w:after="0"/>
        <w:ind w:left="0" w:firstLine="540"/>
        <w:jc w:val="both"/>
        <w:rPr>
          <w:b w:val="false"/>
          <w:b w:val="false"/>
        </w:rPr>
      </w:pPr>
      <w:r>
        <w:rPr>
          <w:b w:val="false"/>
          <w:i w:val="false"/>
          <w:strike w:val="false"/>
          <w:dstrike w:val="false"/>
          <w:sz w:val="16"/>
          <w:u w:val="none"/>
        </w:rPr>
        <w:t>з) копия патента на изобретение или полезную модель, которые используются в составе телекоммуникационного оборудования, либо копия договора о предоставлении права использования изобретения или полезной модели в составе телекоммуникационного оборудования (в случае непредставления заявителем такого документа Министерство промышленности и торговли Российской Федерации запрашивает сведения соответственно из Государственного реестра изобретений Российской Федерации или Государственного реестра полезных моделей Российской Федерации самостоятельно).</w:t>
      </w:r>
    </w:p>
    <w:p>
      <w:pPr>
        <w:pStyle w:val="ConsPlusNormal"/>
        <w:spacing w:before="160" w:after="0"/>
        <w:ind w:left="0" w:firstLine="540"/>
        <w:jc w:val="both"/>
        <w:rPr/>
      </w:pPr>
      <w:r>
        <w:rPr>
          <w:b w:val="false"/>
          <w:i w:val="false"/>
          <w:strike w:val="false"/>
          <w:dstrike w:val="false"/>
          <w:sz w:val="16"/>
          <w:u w:val="none"/>
        </w:rPr>
        <w:t xml:space="preserve">20. Для подтверждения соответствия требованиям, указанным в </w:t>
      </w:r>
      <w:hyperlink w:anchor="Par160">
        <w:r>
          <w:rPr>
            <w:rStyle w:val="ListLabel3"/>
            <w:b w:val="false"/>
            <w:i w:val="false"/>
            <w:strike w:val="false"/>
            <w:dstrike w:val="false"/>
            <w:color w:val="0000FF"/>
            <w:sz w:val="16"/>
            <w:u w:val="none"/>
          </w:rPr>
          <w:t>подпункте "д" пункта 14</w:t>
        </w:r>
      </w:hyperlink>
      <w:r>
        <w:rPr>
          <w:b w:val="false"/>
          <w:i w:val="false"/>
          <w:strike w:val="false"/>
          <w:dstrike w:val="false"/>
          <w:sz w:val="16"/>
          <w:u w:val="none"/>
        </w:rPr>
        <w:t xml:space="preserve"> настоящих Правил, заявителем представляются:</w:t>
      </w:r>
    </w:p>
    <w:p>
      <w:pPr>
        <w:pStyle w:val="ConsPlusNormal"/>
        <w:spacing w:before="160" w:after="0"/>
        <w:ind w:left="0" w:firstLine="540"/>
        <w:jc w:val="both"/>
        <w:rPr>
          <w:b w:val="false"/>
          <w:b w:val="false"/>
        </w:rPr>
      </w:pPr>
      <w:r>
        <w:rPr>
          <w:b w:val="false"/>
          <w:i w:val="false"/>
          <w:strike w:val="false"/>
          <w:dstrike w:val="false"/>
          <w:sz w:val="16"/>
          <w:u w:val="none"/>
        </w:rPr>
        <w:t>а) копия приказа о проведении опытно-конструкторской работы или иного документа на разработку телекоммуникационного оборудования;</w:t>
      </w:r>
    </w:p>
    <w:p>
      <w:pPr>
        <w:pStyle w:val="ConsPlusNormal"/>
        <w:spacing w:before="160" w:after="0"/>
        <w:ind w:left="0" w:firstLine="540"/>
        <w:jc w:val="both"/>
        <w:rPr>
          <w:b w:val="false"/>
          <w:b w:val="false"/>
        </w:rPr>
      </w:pPr>
      <w:r>
        <w:rPr>
          <w:b w:val="false"/>
          <w:i w:val="false"/>
          <w:strike w:val="false"/>
          <w:dstrike w:val="false"/>
          <w:sz w:val="16"/>
          <w:u w:val="none"/>
        </w:rPr>
        <w:t>б) копия технического задания на разработку телекоммуникационного оборудования;</w:t>
      </w:r>
    </w:p>
    <w:p>
      <w:pPr>
        <w:pStyle w:val="ConsPlusNormal"/>
        <w:spacing w:before="160" w:after="0"/>
        <w:ind w:left="0" w:firstLine="540"/>
        <w:jc w:val="both"/>
        <w:rPr>
          <w:b w:val="false"/>
          <w:b w:val="false"/>
        </w:rPr>
      </w:pPr>
      <w:r>
        <w:rPr>
          <w:b w:val="false"/>
          <w:i w:val="false"/>
          <w:strike w:val="false"/>
          <w:dstrike w:val="false"/>
          <w:sz w:val="16"/>
          <w:u w:val="none"/>
        </w:rPr>
        <w:t>в) копия приказа или иного документа о присвоении конструкторской и (или) программной документации литеры "О</w:t>
      </w:r>
      <w:r>
        <w:rPr>
          <w:b w:val="false"/>
          <w:i w:val="false"/>
          <w:strike w:val="false"/>
          <w:dstrike w:val="false"/>
          <w:sz w:val="16"/>
          <w:u w:val="none"/>
          <w:vertAlign w:val="subscript"/>
        </w:rPr>
        <w:t>1</w:t>
      </w:r>
      <w:r>
        <w:rPr>
          <w:b w:val="false"/>
          <w:i w:val="false"/>
          <w:strike w:val="false"/>
          <w:dstrike w:val="false"/>
          <w:sz w:val="16"/>
          <w:u w:val="none"/>
        </w:rPr>
        <w:t>";</w:t>
      </w:r>
    </w:p>
    <w:p>
      <w:pPr>
        <w:pStyle w:val="ConsPlusNormal"/>
        <w:spacing w:before="160" w:after="0"/>
        <w:ind w:left="0" w:firstLine="540"/>
        <w:jc w:val="both"/>
        <w:rPr>
          <w:b w:val="false"/>
          <w:b w:val="false"/>
        </w:rPr>
      </w:pPr>
      <w:r>
        <w:rPr>
          <w:b w:val="false"/>
          <w:i w:val="false"/>
          <w:strike w:val="false"/>
          <w:dstrike w:val="false"/>
          <w:sz w:val="16"/>
          <w:u w:val="none"/>
        </w:rP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pPr>
        <w:pStyle w:val="ConsPlusNormal"/>
        <w:spacing w:before="160" w:after="0"/>
        <w:ind w:left="0" w:firstLine="540"/>
        <w:jc w:val="both"/>
        <w:rPr>
          <w:b w:val="false"/>
          <w:b w:val="false"/>
        </w:rPr>
      </w:pPr>
      <w:r>
        <w:rPr>
          <w:b w:val="false"/>
          <w:i w:val="false"/>
          <w:strike w:val="false"/>
          <w:dstrike w:val="false"/>
          <w:sz w:val="16"/>
          <w:u w:val="none"/>
        </w:rPr>
        <w:t>д) LOG-файлы монтажных линий по сборке и монтажу элементов на печатные платы;</w:t>
      </w:r>
    </w:p>
    <w:p>
      <w:pPr>
        <w:pStyle w:val="ConsPlusNormal"/>
        <w:spacing w:before="160" w:after="0"/>
        <w:ind w:left="0" w:firstLine="540"/>
        <w:jc w:val="both"/>
        <w:rPr>
          <w:b w:val="false"/>
          <w:b w:val="false"/>
        </w:rPr>
      </w:pPr>
      <w:r>
        <w:rPr>
          <w:b w:val="false"/>
          <w:i w:val="false"/>
          <w:strike w:val="false"/>
          <w:dstrike w:val="false"/>
          <w:sz w:val="16"/>
          <w:u w:val="none"/>
        </w:rPr>
        <w:t>е) копия договора, заключенного между заявителем и соисполнителем, предусматривающего передачу прав на программное обеспечение (при наличии);</w:t>
      </w:r>
    </w:p>
    <w:p>
      <w:pPr>
        <w:pStyle w:val="ConsPlusNormal"/>
        <w:spacing w:before="160" w:after="0"/>
        <w:ind w:left="0" w:firstLine="540"/>
        <w:jc w:val="both"/>
        <w:rPr>
          <w:b w:val="false"/>
          <w:b w:val="false"/>
        </w:rPr>
      </w:pPr>
      <w:r>
        <w:rPr>
          <w:b w:val="false"/>
          <w:i w:val="false"/>
          <w:strike w:val="false"/>
          <w:dstrike w:val="false"/>
          <w:sz w:val="16"/>
          <w:u w:val="none"/>
        </w:rPr>
        <w:t>ж) копия свидетельства о поверке тестового оборудования и приборов;</w:t>
      </w:r>
    </w:p>
    <w:p>
      <w:pPr>
        <w:pStyle w:val="ConsPlusNormal"/>
        <w:spacing w:before="160" w:after="0"/>
        <w:ind w:left="0" w:firstLine="540"/>
        <w:jc w:val="both"/>
        <w:rPr>
          <w:b w:val="false"/>
          <w:b w:val="false"/>
        </w:rPr>
      </w:pPr>
      <w:r>
        <w:rPr>
          <w:b w:val="false"/>
          <w:i w:val="false"/>
          <w:strike w:val="false"/>
          <w:dstrike w:val="false"/>
          <w:sz w:val="16"/>
          <w:u w:val="none"/>
        </w:rP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pPr>
        <w:pStyle w:val="ConsPlusNormal"/>
        <w:spacing w:before="160" w:after="0"/>
        <w:ind w:left="0" w:firstLine="540"/>
        <w:jc w:val="both"/>
        <w:rPr>
          <w:b w:val="false"/>
          <w:b w:val="false"/>
        </w:rPr>
      </w:pPr>
      <w:r>
        <w:rPr>
          <w:b w:val="false"/>
          <w:i w:val="false"/>
          <w:strike w:val="false"/>
          <w:dstrike w:val="false"/>
          <w:sz w:val="16"/>
          <w:u w:val="none"/>
        </w:rPr>
        <w:t>и) копии документов (договора, счета-фактуры, иных документов), подтверждающих право владения средствами разработки программного обеспечения;</w:t>
      </w:r>
    </w:p>
    <w:p>
      <w:pPr>
        <w:pStyle w:val="ConsPlusNormal"/>
        <w:spacing w:before="160" w:after="0"/>
        <w:ind w:left="0" w:firstLine="540"/>
        <w:jc w:val="both"/>
        <w:rPr>
          <w:b w:val="false"/>
          <w:b w:val="false"/>
        </w:rPr>
      </w:pPr>
      <w:r>
        <w:rPr>
          <w:b w:val="false"/>
          <w:i w:val="false"/>
          <w:strike w:val="false"/>
          <w:dstrike w:val="false"/>
          <w:sz w:val="16"/>
          <w:u w:val="none"/>
        </w:rPr>
        <w:t>к) копия схемы принципиальной электрической;</w:t>
      </w:r>
    </w:p>
    <w:p>
      <w:pPr>
        <w:pStyle w:val="ConsPlusNormal"/>
        <w:spacing w:before="160" w:after="0"/>
        <w:ind w:left="0" w:firstLine="540"/>
        <w:jc w:val="both"/>
        <w:rPr>
          <w:b w:val="false"/>
          <w:b w:val="false"/>
        </w:rPr>
      </w:pPr>
      <w:r>
        <w:rPr>
          <w:b w:val="false"/>
          <w:i w:val="false"/>
          <w:strike w:val="false"/>
          <w:dstrike w:val="false"/>
          <w:sz w:val="16"/>
          <w:u w:val="none"/>
        </w:rPr>
        <w:t>л) копия сборочного чертежа;</w:t>
      </w:r>
    </w:p>
    <w:p>
      <w:pPr>
        <w:pStyle w:val="ConsPlusNormal"/>
        <w:spacing w:before="160" w:after="0"/>
        <w:ind w:left="0" w:firstLine="540"/>
        <w:jc w:val="both"/>
        <w:rPr/>
      </w:pPr>
      <w:r>
        <w:rPr>
          <w:b w:val="false"/>
          <w:i w:val="false"/>
          <w:strike w:val="false"/>
          <w:dstrike w:val="false"/>
          <w:sz w:val="16"/>
          <w:u w:val="none"/>
        </w:rP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23">
        <w:r>
          <w:rPr>
            <w:rStyle w:val="ListLabel3"/>
            <w:b w:val="false"/>
            <w:i w:val="false"/>
            <w:strike w:val="false"/>
            <w:dstrike w:val="false"/>
            <w:color w:val="0000FF"/>
            <w:sz w:val="16"/>
            <w:u w:val="none"/>
          </w:rPr>
          <w:t>классификатором</w:t>
        </w:r>
      </w:hyperlink>
      <w:r>
        <w:rPr>
          <w:b w:val="false"/>
          <w:i w:val="false"/>
          <w:strike w:val="false"/>
          <w:dstrike w:val="false"/>
          <w:sz w:val="16"/>
          <w:u w:val="none"/>
        </w:rP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pPr>
        <w:pStyle w:val="ConsPlusNormal"/>
        <w:spacing w:before="160" w:after="0"/>
        <w:ind w:left="0" w:firstLine="540"/>
        <w:jc w:val="both"/>
        <w:rPr>
          <w:b w:val="false"/>
          <w:b w:val="false"/>
        </w:rPr>
      </w:pPr>
      <w:r>
        <w:rPr>
          <w:b w:val="false"/>
          <w:i w:val="false"/>
          <w:strike w:val="false"/>
          <w:dstrike w:val="false"/>
          <w:sz w:val="16"/>
          <w:u w:val="none"/>
        </w:rP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pPr>
        <w:pStyle w:val="ConsPlusNormal"/>
        <w:spacing w:before="160" w:after="0"/>
        <w:ind w:left="0" w:firstLine="540"/>
        <w:jc w:val="both"/>
        <w:rPr/>
      </w:pPr>
      <w:r>
        <w:rPr>
          <w:b w:val="false"/>
          <w:i w:val="false"/>
          <w:strike w:val="false"/>
          <w:dstrike w:val="false"/>
          <w:sz w:val="16"/>
          <w:u w:val="none"/>
        </w:rPr>
        <w:t xml:space="preserve">21. Для подтверждения соответствия требованиям, указанным в </w:t>
      </w:r>
      <w:hyperlink w:anchor="Par161">
        <w:r>
          <w:rPr>
            <w:rStyle w:val="ListLabel3"/>
            <w:b w:val="false"/>
            <w:i w:val="false"/>
            <w:strike w:val="false"/>
            <w:dstrike w:val="false"/>
            <w:color w:val="0000FF"/>
            <w:sz w:val="16"/>
            <w:u w:val="none"/>
          </w:rPr>
          <w:t>подпункте "е" пункта 14</w:t>
        </w:r>
      </w:hyperlink>
      <w:r>
        <w:rPr>
          <w:b w:val="false"/>
          <w:i w:val="false"/>
          <w:strike w:val="false"/>
          <w:dstrike w:val="false"/>
          <w:sz w:val="16"/>
          <w:u w:val="none"/>
        </w:rPr>
        <w:t xml:space="preserve"> настоящих Правил, заявителем представляются:</w:t>
      </w:r>
    </w:p>
    <w:p>
      <w:pPr>
        <w:pStyle w:val="ConsPlusNormal"/>
        <w:spacing w:before="160" w:after="0"/>
        <w:ind w:left="0" w:firstLine="540"/>
        <w:jc w:val="both"/>
        <w:rPr>
          <w:b w:val="false"/>
          <w:b w:val="false"/>
        </w:rPr>
      </w:pPr>
      <w:r>
        <w:rPr>
          <w:b w:val="false"/>
          <w:i w:val="false"/>
          <w:strike w:val="false"/>
          <w:dstrike w:val="false"/>
          <w:sz w:val="16"/>
          <w:u w:val="none"/>
        </w:rP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pPr>
        <w:pStyle w:val="ConsPlusNormal"/>
        <w:spacing w:before="160" w:after="0"/>
        <w:ind w:left="0" w:firstLine="540"/>
        <w:jc w:val="both"/>
        <w:rPr>
          <w:b w:val="false"/>
          <w:b w:val="false"/>
        </w:rPr>
      </w:pPr>
      <w:r>
        <w:rPr>
          <w:b w:val="false"/>
          <w:i w:val="false"/>
          <w:strike w:val="false"/>
          <w:dstrike w:val="false"/>
          <w:sz w:val="16"/>
          <w:u w:val="none"/>
        </w:rPr>
        <w:t>б) копия приказа или иного документа о присвоении конструкторской документации литеры "О";</w:t>
      </w:r>
    </w:p>
    <w:p>
      <w:pPr>
        <w:pStyle w:val="ConsPlusNormal"/>
        <w:spacing w:before="160" w:after="0"/>
        <w:ind w:left="0" w:firstLine="540"/>
        <w:jc w:val="both"/>
        <w:rPr>
          <w:b w:val="false"/>
          <w:b w:val="false"/>
        </w:rPr>
      </w:pPr>
      <w:r>
        <w:rPr>
          <w:b w:val="false"/>
          <w:i w:val="false"/>
          <w:strike w:val="false"/>
          <w:dstrike w:val="false"/>
          <w:sz w:val="16"/>
          <w:u w:val="none"/>
        </w:rPr>
        <w:t>в) копия приказа или иного документа о присвоении конструкторской документации литеры "О</w:t>
      </w:r>
      <w:r>
        <w:rPr>
          <w:b w:val="false"/>
          <w:i w:val="false"/>
          <w:strike w:val="false"/>
          <w:dstrike w:val="false"/>
          <w:sz w:val="16"/>
          <w:u w:val="none"/>
          <w:vertAlign w:val="subscript"/>
        </w:rPr>
        <w:t>1</w:t>
      </w:r>
      <w:r>
        <w:rPr>
          <w:b w:val="false"/>
          <w:i w:val="false"/>
          <w:strike w:val="false"/>
          <w:dstrike w:val="false"/>
          <w:sz w:val="16"/>
          <w:u w:val="none"/>
        </w:rPr>
        <w:t>";</w:t>
      </w:r>
    </w:p>
    <w:p>
      <w:pPr>
        <w:pStyle w:val="ConsPlusNormal"/>
        <w:spacing w:before="160" w:after="0"/>
        <w:ind w:left="0" w:firstLine="540"/>
        <w:jc w:val="both"/>
        <w:rPr>
          <w:b w:val="false"/>
          <w:b w:val="false"/>
        </w:rPr>
      </w:pPr>
      <w:r>
        <w:rPr>
          <w:b w:val="false"/>
          <w:i w:val="false"/>
          <w:strike w:val="false"/>
          <w:dstrike w:val="false"/>
          <w:sz w:val="16"/>
          <w:u w:val="none"/>
        </w:rPr>
        <w:t>г) копии актов и протоколов предварительных и приемочных испытаний;</w:t>
      </w:r>
    </w:p>
    <w:p>
      <w:pPr>
        <w:pStyle w:val="ConsPlusNormal"/>
        <w:spacing w:before="160" w:after="0"/>
        <w:ind w:left="0" w:firstLine="540"/>
        <w:jc w:val="both"/>
        <w:rPr>
          <w:b w:val="false"/>
          <w:b w:val="false"/>
        </w:rPr>
      </w:pPr>
      <w:r>
        <w:rPr>
          <w:b w:val="false"/>
          <w:i w:val="false"/>
          <w:strike w:val="false"/>
          <w:dstrike w:val="false"/>
          <w:sz w:val="16"/>
          <w:u w:val="none"/>
        </w:rPr>
        <w:t>д) ведомость спецификаций, спецификации на изделие и составные части;</w:t>
      </w:r>
    </w:p>
    <w:p>
      <w:pPr>
        <w:pStyle w:val="ConsPlusNormal"/>
        <w:spacing w:before="160" w:after="0"/>
        <w:ind w:left="0" w:firstLine="540"/>
        <w:jc w:val="both"/>
        <w:rPr>
          <w:b w:val="false"/>
          <w:b w:val="false"/>
        </w:rPr>
      </w:pPr>
      <w:r>
        <w:rPr>
          <w:b w:val="false"/>
          <w:i w:val="false"/>
          <w:strike w:val="false"/>
          <w:dstrike w:val="false"/>
          <w:sz w:val="16"/>
          <w:u w:val="none"/>
        </w:rPr>
        <w:t>е) сборочный чертеж;</w:t>
      </w:r>
    </w:p>
    <w:p>
      <w:pPr>
        <w:pStyle w:val="ConsPlusNormal"/>
        <w:spacing w:before="160" w:after="0"/>
        <w:ind w:left="0" w:firstLine="540"/>
        <w:jc w:val="both"/>
        <w:rPr>
          <w:b w:val="false"/>
          <w:b w:val="false"/>
        </w:rPr>
      </w:pPr>
      <w:r>
        <w:rPr>
          <w:b w:val="false"/>
          <w:i w:val="false"/>
          <w:strike w:val="false"/>
          <w:dstrike w:val="false"/>
          <w:sz w:val="16"/>
          <w:u w:val="none"/>
        </w:rPr>
        <w:t>ж) ведомость покупных изделий;</w:t>
      </w:r>
    </w:p>
    <w:p>
      <w:pPr>
        <w:pStyle w:val="ConsPlusNormal"/>
        <w:spacing w:before="160" w:after="0"/>
        <w:ind w:left="0" w:firstLine="540"/>
        <w:jc w:val="both"/>
        <w:rPr/>
      </w:pPr>
      <w:r>
        <w:rPr>
          <w:b w:val="false"/>
          <w:i w:val="false"/>
          <w:strike w:val="false"/>
          <w:dstrike w:val="false"/>
          <w:sz w:val="16"/>
          <w:u w:val="none"/>
        </w:rPr>
        <w:t xml:space="preserve">з) технические условия с указанием кодов в соответствии с Общероссийским </w:t>
      </w:r>
      <w:hyperlink r:id="rId24">
        <w:r>
          <w:rPr>
            <w:rStyle w:val="ListLabel3"/>
            <w:b w:val="false"/>
            <w:i w:val="false"/>
            <w:strike w:val="false"/>
            <w:dstrike w:val="false"/>
            <w:color w:val="0000FF"/>
            <w:sz w:val="16"/>
            <w:u w:val="none"/>
          </w:rPr>
          <w:t>классификатором</w:t>
        </w:r>
      </w:hyperlink>
      <w:r>
        <w:rPr>
          <w:b w:val="false"/>
          <w:i w:val="false"/>
          <w:strike w:val="false"/>
          <w:dstrike w:val="false"/>
          <w:sz w:val="16"/>
          <w:u w:val="none"/>
        </w:rPr>
        <w:t xml:space="preserve"> продукции по видам экономической деятельности ОК 034-2014 (КПЕС 2008);</w:t>
      </w:r>
    </w:p>
    <w:p>
      <w:pPr>
        <w:pStyle w:val="ConsPlusNormal"/>
        <w:spacing w:before="160" w:after="0"/>
        <w:ind w:left="0" w:firstLine="540"/>
        <w:jc w:val="both"/>
        <w:rPr>
          <w:b w:val="false"/>
          <w:b w:val="false"/>
        </w:rPr>
      </w:pPr>
      <w:r>
        <w:rPr>
          <w:b w:val="false"/>
          <w:i w:val="false"/>
          <w:strike w:val="false"/>
          <w:dstrike w:val="false"/>
          <w:sz w:val="16"/>
          <w:u w:val="none"/>
        </w:rPr>
        <w:t>и) руководство по эксплуатации;</w:t>
      </w:r>
    </w:p>
    <w:p>
      <w:pPr>
        <w:pStyle w:val="ConsPlusNormal"/>
        <w:spacing w:before="160" w:after="0"/>
        <w:ind w:left="0" w:firstLine="540"/>
        <w:jc w:val="both"/>
        <w:rPr>
          <w:b w:val="false"/>
          <w:b w:val="false"/>
        </w:rPr>
      </w:pPr>
      <w:r>
        <w:rPr>
          <w:b w:val="false"/>
          <w:i w:val="false"/>
          <w:strike w:val="false"/>
          <w:dstrike w:val="false"/>
          <w:sz w:val="16"/>
          <w:u w:val="none"/>
        </w:rPr>
        <w:t>к) программа и методика испытаний;</w:t>
      </w:r>
    </w:p>
    <w:p>
      <w:pPr>
        <w:pStyle w:val="ConsPlusNormal"/>
        <w:spacing w:before="160" w:after="0"/>
        <w:ind w:left="0" w:firstLine="540"/>
        <w:jc w:val="both"/>
        <w:rPr>
          <w:b w:val="false"/>
          <w:b w:val="false"/>
        </w:rPr>
      </w:pPr>
      <w:r>
        <w:rPr>
          <w:b w:val="false"/>
          <w:i w:val="false"/>
          <w:strike w:val="false"/>
          <w:dstrike w:val="false"/>
          <w:sz w:val="16"/>
          <w:u w:val="none"/>
        </w:rPr>
        <w:t>л) схема деления изделия на составные части в соответствии с единой системой конструкторской документации;</w:t>
      </w:r>
    </w:p>
    <w:p>
      <w:pPr>
        <w:pStyle w:val="ConsPlusNormal"/>
        <w:spacing w:before="160" w:after="0"/>
        <w:ind w:left="0" w:firstLine="540"/>
        <w:jc w:val="both"/>
        <w:rPr>
          <w:b w:val="false"/>
          <w:b w:val="false"/>
        </w:rPr>
      </w:pPr>
      <w:r>
        <w:rPr>
          <w:b w:val="false"/>
          <w:i w:val="false"/>
          <w:strike w:val="false"/>
          <w:dstrike w:val="false"/>
          <w:sz w:val="16"/>
          <w:u w:val="none"/>
        </w:rPr>
        <w:t>м) паспорт или формуляр;</w:t>
      </w:r>
    </w:p>
    <w:p>
      <w:pPr>
        <w:pStyle w:val="ConsPlusNormal"/>
        <w:spacing w:before="160" w:after="0"/>
        <w:ind w:left="0" w:firstLine="540"/>
        <w:jc w:val="both"/>
        <w:rPr>
          <w:b w:val="false"/>
          <w:b w:val="false"/>
        </w:rPr>
      </w:pPr>
      <w:r>
        <w:rPr>
          <w:b w:val="false"/>
          <w:i w:val="false"/>
          <w:strike w:val="false"/>
          <w:dstrike w:val="false"/>
          <w:sz w:val="16"/>
          <w:u w:val="none"/>
        </w:rP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pPr>
        <w:pStyle w:val="ConsPlusNormal"/>
        <w:spacing w:before="160" w:after="0"/>
        <w:ind w:left="0" w:firstLine="540"/>
        <w:jc w:val="both"/>
        <w:rPr>
          <w:b w:val="false"/>
          <w:b w:val="false"/>
        </w:rPr>
      </w:pPr>
      <w:r>
        <w:rPr>
          <w:b w:val="false"/>
          <w:i w:val="false"/>
          <w:strike w:val="false"/>
          <w:dstrike w:val="false"/>
          <w:sz w:val="16"/>
          <w:u w:val="none"/>
        </w:rPr>
        <w:t>о) ведомости сборки изделий;</w:t>
      </w:r>
    </w:p>
    <w:p>
      <w:pPr>
        <w:pStyle w:val="ConsPlusNormal"/>
        <w:spacing w:before="160" w:after="0"/>
        <w:ind w:left="0" w:firstLine="540"/>
        <w:jc w:val="both"/>
        <w:rPr>
          <w:b w:val="false"/>
          <w:b w:val="false"/>
        </w:rPr>
      </w:pPr>
      <w:r>
        <w:rPr>
          <w:b w:val="false"/>
          <w:i w:val="false"/>
          <w:strike w:val="false"/>
          <w:dstrike w:val="false"/>
          <w:sz w:val="16"/>
          <w:u w:val="none"/>
        </w:rPr>
        <w:t>п) схема принципиальная электрическая (включая перечень элементов);</w:t>
      </w:r>
    </w:p>
    <w:p>
      <w:pPr>
        <w:pStyle w:val="ConsPlusNormal"/>
        <w:spacing w:before="160" w:after="0"/>
        <w:ind w:left="0" w:firstLine="540"/>
        <w:jc w:val="both"/>
        <w:rPr>
          <w:b w:val="false"/>
          <w:b w:val="false"/>
        </w:rPr>
      </w:pPr>
      <w:r>
        <w:rPr>
          <w:b w:val="false"/>
          <w:i w:val="false"/>
          <w:strike w:val="false"/>
          <w:dstrike w:val="false"/>
          <w:sz w:val="16"/>
          <w:u w:val="none"/>
        </w:rPr>
        <w:t>р) чертежи сборочные;</w:t>
      </w:r>
    </w:p>
    <w:p>
      <w:pPr>
        <w:pStyle w:val="ConsPlusNormal"/>
        <w:spacing w:before="160" w:after="0"/>
        <w:ind w:left="0" w:firstLine="540"/>
        <w:jc w:val="both"/>
        <w:rPr>
          <w:b w:val="false"/>
          <w:b w:val="false"/>
        </w:rPr>
      </w:pPr>
      <w:r>
        <w:rPr>
          <w:b w:val="false"/>
          <w:i w:val="false"/>
          <w:strike w:val="false"/>
          <w:dstrike w:val="false"/>
          <w:sz w:val="16"/>
          <w:u w:val="none"/>
        </w:rPr>
        <w:t>с) маршрутные карты;</w:t>
      </w:r>
    </w:p>
    <w:p>
      <w:pPr>
        <w:pStyle w:val="ConsPlusNormal"/>
        <w:spacing w:before="160" w:after="0"/>
        <w:ind w:left="0" w:firstLine="540"/>
        <w:jc w:val="both"/>
        <w:rPr>
          <w:b w:val="false"/>
          <w:b w:val="false"/>
        </w:rPr>
      </w:pPr>
      <w:r>
        <w:rPr>
          <w:b w:val="false"/>
          <w:i w:val="false"/>
          <w:strike w:val="false"/>
          <w:dstrike w:val="false"/>
          <w:sz w:val="16"/>
          <w:u w:val="none"/>
        </w:rPr>
        <w:t>т) карты технологического процесса;</w:t>
      </w:r>
    </w:p>
    <w:p>
      <w:pPr>
        <w:pStyle w:val="ConsPlusNormal"/>
        <w:spacing w:before="160" w:after="0"/>
        <w:ind w:left="0" w:firstLine="540"/>
        <w:jc w:val="both"/>
        <w:rPr>
          <w:b w:val="false"/>
          <w:b w:val="false"/>
        </w:rPr>
      </w:pPr>
      <w:r>
        <w:rPr>
          <w:b w:val="false"/>
          <w:i w:val="false"/>
          <w:strike w:val="false"/>
          <w:dstrike w:val="false"/>
          <w:sz w:val="16"/>
          <w:u w:val="none"/>
        </w:rPr>
        <w:t>у) в отношении кабельной продукции:</w:t>
      </w:r>
    </w:p>
    <w:p>
      <w:pPr>
        <w:pStyle w:val="ConsPlusNormal"/>
        <w:spacing w:before="160" w:after="0"/>
        <w:ind w:left="0" w:firstLine="540"/>
        <w:jc w:val="both"/>
        <w:rPr>
          <w:b w:val="false"/>
          <w:b w:val="false"/>
        </w:rPr>
      </w:pPr>
      <w:r>
        <w:rPr>
          <w:b w:val="false"/>
          <w:i w:val="false"/>
          <w:strike w:val="false"/>
          <w:dstrike w:val="false"/>
          <w:sz w:val="16"/>
          <w:u w:val="none"/>
        </w:rPr>
        <w:t>технические условия;</w:t>
      </w:r>
    </w:p>
    <w:p>
      <w:pPr>
        <w:pStyle w:val="ConsPlusNormal"/>
        <w:spacing w:before="160" w:after="0"/>
        <w:ind w:left="0" w:firstLine="540"/>
        <w:jc w:val="both"/>
        <w:rPr>
          <w:b w:val="false"/>
          <w:b w:val="false"/>
        </w:rPr>
      </w:pPr>
      <w:r>
        <w:rPr>
          <w:b w:val="false"/>
          <w:i w:val="false"/>
          <w:strike w:val="false"/>
          <w:dstrike w:val="false"/>
          <w:sz w:val="16"/>
          <w:u w:val="none"/>
        </w:rPr>
        <w:t>карты конструкций (или аналоги, определяющие конструкцию, конструктивные размеры, материалы и другие необходимые параметры);</w:t>
      </w:r>
    </w:p>
    <w:p>
      <w:pPr>
        <w:pStyle w:val="ConsPlusNormal"/>
        <w:spacing w:before="160" w:after="0"/>
        <w:ind w:left="0" w:firstLine="540"/>
        <w:jc w:val="both"/>
        <w:rPr>
          <w:b w:val="false"/>
          <w:b w:val="false"/>
        </w:rPr>
      </w:pPr>
      <w:r>
        <w:rPr>
          <w:b w:val="false"/>
          <w:i w:val="false"/>
          <w:strike w:val="false"/>
          <w:dstrike w:val="false"/>
          <w:sz w:val="16"/>
          <w:u w:val="none"/>
        </w:rPr>
        <w:t>технологические карты;</w:t>
      </w:r>
    </w:p>
    <w:p>
      <w:pPr>
        <w:pStyle w:val="ConsPlusNormal"/>
        <w:spacing w:before="160" w:after="0"/>
        <w:ind w:left="0" w:firstLine="540"/>
        <w:jc w:val="both"/>
        <w:rPr>
          <w:b w:val="false"/>
          <w:b w:val="false"/>
        </w:rPr>
      </w:pPr>
      <w:r>
        <w:rPr>
          <w:b w:val="false"/>
          <w:i w:val="false"/>
          <w:strike w:val="false"/>
          <w:dstrike w:val="false"/>
          <w:sz w:val="16"/>
          <w:u w:val="none"/>
        </w:rPr>
        <w:t>реестр используемых материалов (или аналог);</w:t>
      </w:r>
    </w:p>
    <w:p>
      <w:pPr>
        <w:pStyle w:val="ConsPlusNormal"/>
        <w:spacing w:before="160" w:after="0"/>
        <w:ind w:left="0" w:firstLine="540"/>
        <w:jc w:val="both"/>
        <w:rPr>
          <w:b w:val="false"/>
          <w:b w:val="false"/>
        </w:rPr>
      </w:pPr>
      <w:r>
        <w:rPr>
          <w:b w:val="false"/>
          <w:i w:val="false"/>
          <w:strike w:val="false"/>
          <w:dstrike w:val="false"/>
          <w:sz w:val="16"/>
          <w:u w:val="none"/>
        </w:rPr>
        <w:t>нормы времени;</w:t>
      </w:r>
    </w:p>
    <w:p>
      <w:pPr>
        <w:pStyle w:val="ConsPlusNormal"/>
        <w:spacing w:before="160" w:after="0"/>
        <w:ind w:left="0" w:firstLine="540"/>
        <w:jc w:val="both"/>
        <w:rPr>
          <w:b w:val="false"/>
          <w:b w:val="false"/>
        </w:rPr>
      </w:pPr>
      <w:r>
        <w:rPr>
          <w:b w:val="false"/>
          <w:i w:val="false"/>
          <w:strike w:val="false"/>
          <w:dstrike w:val="false"/>
          <w:sz w:val="16"/>
          <w:u w:val="none"/>
        </w:rPr>
        <w:t>спецификации на выпускаемую продукцию;</w:t>
      </w:r>
    </w:p>
    <w:p>
      <w:pPr>
        <w:pStyle w:val="ConsPlusNormal"/>
        <w:spacing w:before="160" w:after="0"/>
        <w:ind w:left="0" w:firstLine="540"/>
        <w:jc w:val="both"/>
        <w:rPr>
          <w:b w:val="false"/>
          <w:b w:val="false"/>
        </w:rPr>
      </w:pPr>
      <w:r>
        <w:rPr>
          <w:b w:val="false"/>
          <w:i w:val="false"/>
          <w:strike w:val="false"/>
          <w:dstrike w:val="false"/>
          <w:sz w:val="16"/>
          <w:u w:val="none"/>
        </w:rPr>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pPr>
        <w:pStyle w:val="ConsPlusNormal"/>
        <w:spacing w:before="160" w:after="0"/>
        <w:ind w:left="0" w:firstLine="540"/>
        <w:jc w:val="both"/>
        <w:rPr>
          <w:b w:val="false"/>
          <w:b w:val="false"/>
        </w:rPr>
      </w:pPr>
      <w:r>
        <w:rPr>
          <w:b w:val="false"/>
          <w:i w:val="false"/>
          <w:strike w:val="false"/>
          <w:dstrike w:val="false"/>
          <w:sz w:val="16"/>
          <w:u w:val="none"/>
        </w:rPr>
        <w:t>х) справка, подписанная руководителем заявителя, содержащая сведения о выданном номере протокола сетевого управления (SNMP).</w:t>
      </w:r>
    </w:p>
    <w:p>
      <w:pPr>
        <w:pStyle w:val="ConsPlusNormal"/>
        <w:spacing w:before="160" w:after="0"/>
        <w:ind w:left="0" w:firstLine="540"/>
        <w:jc w:val="both"/>
        <w:rPr/>
      </w:pPr>
      <w:r>
        <w:rPr>
          <w:b w:val="false"/>
          <w:i w:val="false"/>
          <w:strike w:val="false"/>
          <w:dstrike w:val="false"/>
          <w:sz w:val="16"/>
          <w:u w:val="none"/>
        </w:rPr>
        <w:t xml:space="preserve">22. Для подтверждения соответствия требованиям, указанным в </w:t>
      </w:r>
      <w:hyperlink w:anchor="Par162">
        <w:r>
          <w:rPr>
            <w:rStyle w:val="ListLabel3"/>
            <w:b w:val="false"/>
            <w:i w:val="false"/>
            <w:strike w:val="false"/>
            <w:dstrike w:val="false"/>
            <w:color w:val="0000FF"/>
            <w:sz w:val="16"/>
            <w:u w:val="none"/>
          </w:rPr>
          <w:t>подпункте "ж" пункта 14</w:t>
        </w:r>
      </w:hyperlink>
      <w:r>
        <w:rPr>
          <w:b w:val="false"/>
          <w:i w:val="false"/>
          <w:strike w:val="false"/>
          <w:dstrike w:val="false"/>
          <w:sz w:val="16"/>
          <w:u w:val="none"/>
        </w:rPr>
        <w:t xml:space="preserve"> настоящих Правил, заявителем представляются:</w:t>
      </w:r>
    </w:p>
    <w:p>
      <w:pPr>
        <w:pStyle w:val="ConsPlusNormal"/>
        <w:spacing w:before="160" w:after="0"/>
        <w:ind w:left="0" w:firstLine="540"/>
        <w:jc w:val="both"/>
        <w:rPr>
          <w:b w:val="false"/>
          <w:b w:val="false"/>
        </w:rPr>
      </w:pPr>
      <w:r>
        <w:rPr>
          <w:b w:val="false"/>
          <w:i w:val="false"/>
          <w:strike w:val="false"/>
          <w:dstrike w:val="false"/>
          <w:sz w:val="16"/>
          <w:u w:val="none"/>
        </w:rP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pPr>
        <w:pStyle w:val="ConsPlusNormal"/>
        <w:spacing w:before="160" w:after="0"/>
        <w:ind w:left="0" w:firstLine="540"/>
        <w:jc w:val="both"/>
        <w:rPr>
          <w:b w:val="false"/>
          <w:b w:val="false"/>
        </w:rPr>
      </w:pPr>
      <w:r>
        <w:rPr>
          <w:b w:val="false"/>
          <w:i w:val="false"/>
          <w:strike w:val="false"/>
          <w:dstrike w:val="false"/>
          <w:sz w:val="16"/>
          <w:u w:val="none"/>
        </w:rP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pPr>
        <w:pStyle w:val="ConsPlusNormal"/>
        <w:spacing w:before="160" w:after="0"/>
        <w:ind w:left="0" w:firstLine="540"/>
        <w:jc w:val="both"/>
        <w:rPr>
          <w:b w:val="false"/>
          <w:b w:val="false"/>
        </w:rPr>
      </w:pPr>
      <w:r>
        <w:rPr>
          <w:b w:val="false"/>
          <w:i w:val="false"/>
          <w:strike w:val="false"/>
          <w:dstrike w:val="false"/>
          <w:sz w:val="16"/>
          <w:u w:val="none"/>
        </w:rPr>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pPr>
        <w:pStyle w:val="ConsPlusNormal"/>
        <w:spacing w:before="160" w:after="0"/>
        <w:ind w:left="0" w:firstLine="540"/>
        <w:jc w:val="both"/>
        <w:rPr>
          <w:b w:val="false"/>
          <w:b w:val="false"/>
        </w:rPr>
      </w:pPr>
      <w:r>
        <w:rPr>
          <w:b w:val="false"/>
          <w:i w:val="false"/>
          <w:strike w:val="false"/>
          <w:dstrike w:val="false"/>
          <w:sz w:val="16"/>
          <w:u w:val="none"/>
        </w:rP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pPr>
        <w:pStyle w:val="ConsPlusNormal"/>
        <w:spacing w:before="160" w:after="0"/>
        <w:ind w:left="0" w:firstLine="540"/>
        <w:jc w:val="both"/>
        <w:rPr>
          <w:b w:val="false"/>
          <w:b w:val="false"/>
        </w:rPr>
      </w:pPr>
      <w:r>
        <w:rPr>
          <w:b w:val="false"/>
          <w:i w:val="false"/>
          <w:strike w:val="false"/>
          <w:dstrike w:val="false"/>
          <w:sz w:val="16"/>
          <w:u w:val="none"/>
        </w:rPr>
        <w:t>д) справка, содержащая сведения о контрагентах с указанием выполняемых ими работ (при наличии);</w:t>
      </w:r>
    </w:p>
    <w:p>
      <w:pPr>
        <w:pStyle w:val="ConsPlusNormal"/>
        <w:spacing w:before="160" w:after="0"/>
        <w:ind w:left="0" w:firstLine="540"/>
        <w:jc w:val="both"/>
        <w:rPr>
          <w:b w:val="false"/>
          <w:b w:val="false"/>
        </w:rPr>
      </w:pPr>
      <w:r>
        <w:rPr>
          <w:b w:val="false"/>
          <w:i w:val="false"/>
          <w:strike w:val="false"/>
          <w:dstrike w:val="false"/>
          <w:sz w:val="16"/>
          <w:u w:val="none"/>
        </w:rPr>
        <w:t>е) копии таможенных деклараций и счетов-фактур на продукцию, используемую при производстве заявленного телекоммуникационного оборудования;</w:t>
      </w:r>
    </w:p>
    <w:p>
      <w:pPr>
        <w:pStyle w:val="ConsPlusNormal"/>
        <w:spacing w:before="160" w:after="0"/>
        <w:ind w:left="0" w:firstLine="540"/>
        <w:jc w:val="both"/>
        <w:rPr>
          <w:b w:val="false"/>
          <w:b w:val="false"/>
        </w:rPr>
      </w:pPr>
      <w:r>
        <w:rPr>
          <w:b w:val="false"/>
          <w:i w:val="false"/>
          <w:strike w:val="false"/>
          <w:dstrike w:val="false"/>
          <w:sz w:val="16"/>
          <w:u w:val="none"/>
        </w:rP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pPr>
        <w:pStyle w:val="ConsPlusNormal"/>
        <w:spacing w:before="160" w:after="0"/>
        <w:ind w:left="0" w:firstLine="540"/>
        <w:jc w:val="both"/>
        <w:rPr>
          <w:b w:val="false"/>
          <w:b w:val="false"/>
        </w:rPr>
      </w:pPr>
      <w:r>
        <w:rPr>
          <w:b w:val="false"/>
          <w:i w:val="false"/>
          <w:strike w:val="false"/>
          <w:dstrike w:val="false"/>
          <w:sz w:val="16"/>
          <w:u w:val="none"/>
        </w:rP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pPr>
        <w:pStyle w:val="ConsPlusNormal"/>
        <w:spacing w:before="160" w:after="0"/>
        <w:ind w:left="0" w:firstLine="540"/>
        <w:jc w:val="both"/>
        <w:rPr>
          <w:b w:val="false"/>
          <w:b w:val="false"/>
        </w:rPr>
      </w:pPr>
      <w:r>
        <w:rPr>
          <w:b w:val="false"/>
          <w:i w:val="false"/>
          <w:strike w:val="false"/>
          <w:dstrike w:val="false"/>
          <w:sz w:val="16"/>
          <w:u w:val="none"/>
        </w:rP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pPr>
        <w:pStyle w:val="ConsPlusNormal"/>
        <w:spacing w:before="160" w:after="0"/>
        <w:ind w:left="0" w:firstLine="540"/>
        <w:jc w:val="both"/>
        <w:rPr>
          <w:b w:val="false"/>
          <w:b w:val="false"/>
        </w:rPr>
      </w:pPr>
      <w:r>
        <w:rPr>
          <w:b w:val="false"/>
          <w:i w:val="false"/>
          <w:strike w:val="false"/>
          <w:dstrike w:val="false"/>
          <w:sz w:val="16"/>
          <w:u w:val="none"/>
        </w:rPr>
        <w:t>к) исходные технологические файлы для производства поверхностного монтажа;</w:t>
      </w:r>
    </w:p>
    <w:p>
      <w:pPr>
        <w:pStyle w:val="ConsPlusNormal"/>
        <w:spacing w:before="160" w:after="0"/>
        <w:ind w:left="0" w:firstLine="540"/>
        <w:jc w:val="both"/>
        <w:rPr>
          <w:b w:val="false"/>
          <w:b w:val="false"/>
        </w:rPr>
      </w:pPr>
      <w:r>
        <w:rPr>
          <w:b w:val="false"/>
          <w:i w:val="false"/>
          <w:strike w:val="false"/>
          <w:dstrike w:val="false"/>
          <w:sz w:val="16"/>
          <w:u w:val="none"/>
        </w:rPr>
        <w:t>л) копии отчетов с производственных станков по технологическим операциям;</w:t>
      </w:r>
    </w:p>
    <w:p>
      <w:pPr>
        <w:pStyle w:val="ConsPlusNormal"/>
        <w:spacing w:before="160" w:after="0"/>
        <w:ind w:left="0" w:firstLine="540"/>
        <w:jc w:val="both"/>
        <w:rPr>
          <w:b w:val="false"/>
          <w:b w:val="false"/>
        </w:rPr>
      </w:pPr>
      <w:r>
        <w:rPr>
          <w:b w:val="false"/>
          <w:i w:val="false"/>
          <w:strike w:val="false"/>
          <w:dstrike w:val="false"/>
          <w:sz w:val="16"/>
          <w:u w:val="none"/>
        </w:rP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pPr>
        <w:pStyle w:val="ConsPlusNormal"/>
        <w:spacing w:before="160" w:after="0"/>
        <w:ind w:left="0" w:firstLine="540"/>
        <w:jc w:val="both"/>
        <w:rPr>
          <w:b w:val="false"/>
          <w:b w:val="false"/>
        </w:rPr>
      </w:pPr>
      <w:r>
        <w:rPr>
          <w:b w:val="false"/>
          <w:i w:val="false"/>
          <w:strike w:val="false"/>
          <w:dstrike w:val="false"/>
          <w:sz w:val="16"/>
          <w:u w:val="none"/>
        </w:rP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pPr>
        <w:pStyle w:val="ConsPlusNormal"/>
        <w:spacing w:before="160" w:after="0"/>
        <w:ind w:left="0" w:firstLine="540"/>
        <w:jc w:val="both"/>
        <w:rPr/>
      </w:pPr>
      <w:r>
        <w:rPr>
          <w:b w:val="false"/>
          <w:i w:val="false"/>
          <w:strike w:val="false"/>
          <w:dstrike w:val="false"/>
          <w:sz w:val="16"/>
          <w:u w:val="none"/>
        </w:rPr>
        <w:t xml:space="preserve">23. Для подтверждения соответствия требованиям, указанным в </w:t>
      </w:r>
      <w:hyperlink w:anchor="Par163">
        <w:r>
          <w:rPr>
            <w:rStyle w:val="ListLabel3"/>
            <w:b w:val="false"/>
            <w:i w:val="false"/>
            <w:strike w:val="false"/>
            <w:dstrike w:val="false"/>
            <w:color w:val="0000FF"/>
            <w:sz w:val="16"/>
            <w:u w:val="none"/>
          </w:rPr>
          <w:t>подпункте "з" пункта 14</w:t>
        </w:r>
      </w:hyperlink>
      <w:r>
        <w:rPr>
          <w:b w:val="false"/>
          <w:i w:val="false"/>
          <w:strike w:val="false"/>
          <w:dstrike w:val="false"/>
          <w:sz w:val="16"/>
          <w:u w:val="none"/>
        </w:rPr>
        <w:t xml:space="preserve"> настоящих Правил, заявителем представляются:</w:t>
      </w:r>
    </w:p>
    <w:p>
      <w:pPr>
        <w:pStyle w:val="ConsPlusNormal"/>
        <w:spacing w:before="160" w:after="0"/>
        <w:ind w:left="0" w:firstLine="540"/>
        <w:jc w:val="both"/>
        <w:rPr>
          <w:b w:val="false"/>
          <w:b w:val="false"/>
        </w:rPr>
      </w:pPr>
      <w:r>
        <w:rPr>
          <w:b w:val="false"/>
          <w:i w:val="false"/>
          <w:strike w:val="false"/>
          <w:dstrike w:val="false"/>
          <w:sz w:val="16"/>
          <w:u w:val="none"/>
        </w:rP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pPr>
        <w:pStyle w:val="ConsPlusNormal"/>
        <w:spacing w:before="160" w:after="0"/>
        <w:ind w:left="0" w:firstLine="540"/>
        <w:jc w:val="both"/>
        <w:rPr>
          <w:b w:val="false"/>
          <w:b w:val="false"/>
        </w:rPr>
      </w:pPr>
      <w:r>
        <w:rPr>
          <w:b w:val="false"/>
          <w:i w:val="false"/>
          <w:strike w:val="false"/>
          <w:dstrike w:val="false"/>
          <w:sz w:val="16"/>
          <w:u w:val="none"/>
        </w:rP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pPr>
        <w:pStyle w:val="ConsPlusNormal"/>
        <w:spacing w:before="160" w:after="0"/>
        <w:ind w:left="0" w:firstLine="540"/>
        <w:jc w:val="both"/>
        <w:rPr>
          <w:b w:val="false"/>
          <w:b w:val="false"/>
        </w:rPr>
      </w:pPr>
      <w:r>
        <w:rPr>
          <w:b w:val="false"/>
          <w:i w:val="false"/>
          <w:strike w:val="false"/>
          <w:dstrike w:val="false"/>
          <w:sz w:val="16"/>
          <w:u w:val="none"/>
        </w:rP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pPr>
        <w:pStyle w:val="ConsPlusNormal"/>
        <w:spacing w:before="160" w:after="0"/>
        <w:ind w:left="0" w:firstLine="540"/>
        <w:jc w:val="both"/>
        <w:rPr/>
      </w:pPr>
      <w:r>
        <w:rPr>
          <w:b w:val="false"/>
          <w:i w:val="false"/>
          <w:strike w:val="false"/>
          <w:dstrike w:val="false"/>
          <w:sz w:val="16"/>
          <w:u w:val="none"/>
        </w:rPr>
        <w:t xml:space="preserve">24. Для подтверждения соответствия требованиям, указанным в </w:t>
      </w:r>
      <w:hyperlink w:anchor="Par164">
        <w:r>
          <w:rPr>
            <w:rStyle w:val="ListLabel3"/>
            <w:b w:val="false"/>
            <w:i w:val="false"/>
            <w:strike w:val="false"/>
            <w:dstrike w:val="false"/>
            <w:color w:val="0000FF"/>
            <w:sz w:val="16"/>
            <w:u w:val="none"/>
          </w:rPr>
          <w:t>подпункте "и" пункта 14</w:t>
        </w:r>
      </w:hyperlink>
      <w:r>
        <w:rPr>
          <w:b w:val="false"/>
          <w:i w:val="false"/>
          <w:strike w:val="false"/>
          <w:dstrike w:val="false"/>
          <w:sz w:val="16"/>
          <w:u w:val="none"/>
        </w:rPr>
        <w:t xml:space="preserve"> настоящих Правил, заявителем представляется справка, содержащая сведения об использовании в телекоммуникационном оборудовании интегральных схем первого и второго уровня со статусом продукции российского происхождения, присвоенным в соответствии с </w:t>
      </w:r>
      <w:hyperlink r:id="rId25">
        <w:r>
          <w:rPr>
            <w:rStyle w:val="ListLabel3"/>
            <w:b w:val="false"/>
            <w:i w:val="false"/>
            <w:strike w:val="false"/>
            <w:dstrike w:val="false"/>
            <w:color w:val="0000FF"/>
            <w:sz w:val="16"/>
            <w:u w:val="none"/>
          </w:rPr>
          <w:t>постановлением</w:t>
        </w:r>
      </w:hyperlink>
      <w:r>
        <w:rPr>
          <w:b w:val="false"/>
          <w:i w:val="false"/>
          <w:strike w:val="false"/>
          <w:dstrike w:val="false"/>
          <w:sz w:val="16"/>
          <w:u w:val="none"/>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pPr>
        <w:pStyle w:val="ConsPlusNormal"/>
        <w:spacing w:before="160" w:after="0"/>
        <w:ind w:left="0" w:firstLine="540"/>
        <w:jc w:val="both"/>
        <w:rPr/>
      </w:pPr>
      <w:bookmarkStart w:id="36" w:name="Par253"/>
      <w:bookmarkEnd w:id="36"/>
      <w:r>
        <w:rPr>
          <w:b w:val="false"/>
          <w:i w:val="false"/>
          <w:strike w:val="false"/>
          <w:dstrike w:val="false"/>
          <w:sz w:val="16"/>
          <w:u w:val="none"/>
        </w:rPr>
        <w:t xml:space="preserve">25. Для подтверждения соответствия требованиям, указанным в </w:t>
      </w:r>
      <w:hyperlink w:anchor="Par167">
        <w:r>
          <w:rPr>
            <w:rStyle w:val="ListLabel3"/>
            <w:b w:val="false"/>
            <w:i w:val="false"/>
            <w:strike w:val="false"/>
            <w:dstrike w:val="false"/>
            <w:color w:val="0000FF"/>
            <w:sz w:val="16"/>
            <w:u w:val="none"/>
          </w:rPr>
          <w:t>подпункте "к" пункта 14</w:t>
        </w:r>
      </w:hyperlink>
      <w:r>
        <w:rPr>
          <w:b w:val="false"/>
          <w:i w:val="false"/>
          <w:strike w:val="false"/>
          <w:dstrike w:val="false"/>
          <w:sz w:val="16"/>
          <w:u w:val="none"/>
        </w:rP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pPr>
        <w:pStyle w:val="ConsPlusNormal"/>
        <w:spacing w:before="160" w:after="0"/>
        <w:ind w:left="0" w:firstLine="540"/>
        <w:jc w:val="both"/>
        <w:rPr/>
      </w:pPr>
      <w:bookmarkStart w:id="37" w:name="Par254"/>
      <w:bookmarkEnd w:id="37"/>
      <w:r>
        <w:rPr>
          <w:b w:val="false"/>
          <w:i w:val="false"/>
          <w:strike w:val="false"/>
          <w:dstrike w:val="false"/>
          <w:sz w:val="16"/>
          <w:u w:val="none"/>
        </w:rP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Par152">
        <w:r>
          <w:rPr>
            <w:rStyle w:val="ListLabel3"/>
            <w:b w:val="false"/>
            <w:i w:val="false"/>
            <w:strike w:val="false"/>
            <w:dstrike w:val="false"/>
            <w:color w:val="0000FF"/>
            <w:sz w:val="16"/>
            <w:u w:val="none"/>
          </w:rPr>
          <w:t>пунктом 14</w:t>
        </w:r>
      </w:hyperlink>
      <w:r>
        <w:rPr>
          <w:b w:val="false"/>
          <w:i w:val="false"/>
          <w:strike w:val="false"/>
          <w:dstrike w:val="false"/>
          <w:sz w:val="16"/>
          <w:u w:val="none"/>
        </w:rPr>
        <w:t xml:space="preserve"> настоящих Правил.</w:t>
      </w:r>
    </w:p>
    <w:p>
      <w:pPr>
        <w:pStyle w:val="ConsPlusNormal"/>
        <w:spacing w:before="160" w:after="0"/>
        <w:ind w:left="0" w:firstLine="540"/>
        <w:jc w:val="both"/>
        <w:rPr/>
      </w:pPr>
      <w:bookmarkStart w:id="38" w:name="Par255"/>
      <w:bookmarkEnd w:id="38"/>
      <w:r>
        <w:rPr>
          <w:b w:val="false"/>
          <w:i w:val="false"/>
          <w:strike w:val="false"/>
          <w:dstrike w:val="false"/>
          <w:sz w:val="16"/>
          <w:u w:val="none"/>
        </w:rPr>
        <w:t xml:space="preserve">27. Заявитель вправе не представлять документы, указанные в </w:t>
      </w:r>
      <w:hyperlink w:anchor="Par168">
        <w:r>
          <w:rPr>
            <w:rStyle w:val="ListLabel3"/>
            <w:b w:val="false"/>
            <w:i w:val="false"/>
            <w:strike w:val="false"/>
            <w:dstrike w:val="false"/>
            <w:color w:val="0000FF"/>
            <w:sz w:val="16"/>
            <w:u w:val="none"/>
          </w:rPr>
          <w:t>пунктах 15</w:t>
        </w:r>
      </w:hyperlink>
      <w:r>
        <w:rPr>
          <w:b w:val="false"/>
          <w:i w:val="false"/>
          <w:strike w:val="false"/>
          <w:dstrike w:val="false"/>
          <w:sz w:val="16"/>
          <w:u w:val="none"/>
        </w:rPr>
        <w:t xml:space="preserve"> - </w:t>
      </w:r>
      <w:hyperlink w:anchor="Par253">
        <w:r>
          <w:rPr>
            <w:rStyle w:val="ListLabel3"/>
            <w:b w:val="false"/>
            <w:i w:val="false"/>
            <w:strike w:val="false"/>
            <w:dstrike w:val="false"/>
            <w:color w:val="0000FF"/>
            <w:sz w:val="16"/>
            <w:u w:val="none"/>
          </w:rPr>
          <w:t>25</w:t>
        </w:r>
      </w:hyperlink>
      <w:r>
        <w:rPr>
          <w:b w:val="false"/>
          <w:i w:val="false"/>
          <w:strike w:val="false"/>
          <w:dstrike w:val="false"/>
          <w:sz w:val="16"/>
          <w:u w:val="none"/>
        </w:rPr>
        <w:t xml:space="preserve"> настоящих Правил, содержащие информацию, доступ к которой ограничен Федеральным </w:t>
      </w:r>
      <w:hyperlink r:id="rId26">
        <w:r>
          <w:rPr>
            <w:rStyle w:val="ListLabel3"/>
            <w:b w:val="false"/>
            <w:i w:val="false"/>
            <w:strike w:val="false"/>
            <w:dstrike w:val="false"/>
            <w:color w:val="0000FF"/>
            <w:sz w:val="16"/>
            <w:u w:val="none"/>
          </w:rPr>
          <w:t>законом</w:t>
        </w:r>
      </w:hyperlink>
      <w:r>
        <w:rPr>
          <w:b w:val="false"/>
          <w:i w:val="false"/>
          <w:strike w:val="false"/>
          <w:dstrike w:val="false"/>
          <w:sz w:val="16"/>
          <w:u w:val="none"/>
        </w:rPr>
        <w:t xml:space="preserve"> "О коммерческой тайне". В этом случае в отношении заявителя проводится выездная проверка в соответствии с </w:t>
      </w:r>
      <w:hyperlink w:anchor="Par265">
        <w:r>
          <w:rPr>
            <w:rStyle w:val="ListLabel3"/>
            <w:b w:val="false"/>
            <w:i w:val="false"/>
            <w:strike w:val="false"/>
            <w:dstrike w:val="false"/>
            <w:color w:val="0000FF"/>
            <w:sz w:val="16"/>
            <w:u w:val="none"/>
          </w:rPr>
          <w:t>пунктом 34</w:t>
        </w:r>
      </w:hyperlink>
      <w:r>
        <w:rPr>
          <w:b w:val="false"/>
          <w:i w:val="false"/>
          <w:strike w:val="false"/>
          <w:dstrike w:val="false"/>
          <w:sz w:val="16"/>
          <w:u w:val="none"/>
        </w:rPr>
        <w:t xml:space="preserve"> настоящих Правил.</w:t>
      </w:r>
    </w:p>
    <w:p>
      <w:pPr>
        <w:pStyle w:val="ConsPlusNormal"/>
        <w:spacing w:before="160" w:after="0"/>
        <w:ind w:left="0" w:firstLine="540"/>
        <w:jc w:val="both"/>
        <w:rPr/>
      </w:pPr>
      <w:r>
        <w:rPr>
          <w:b w:val="false"/>
          <w:i w:val="false"/>
          <w:strike w:val="false"/>
          <w:dstrike w:val="false"/>
          <w:sz w:val="16"/>
          <w:u w:val="none"/>
        </w:rPr>
        <w:t xml:space="preserve">28. Заявление о присвоении статуса и документы, указанные в </w:t>
      </w:r>
      <w:hyperlink w:anchor="Par168">
        <w:r>
          <w:rPr>
            <w:rStyle w:val="ListLabel3"/>
            <w:b w:val="false"/>
            <w:i w:val="false"/>
            <w:strike w:val="false"/>
            <w:dstrike w:val="false"/>
            <w:color w:val="0000FF"/>
            <w:sz w:val="16"/>
            <w:u w:val="none"/>
          </w:rPr>
          <w:t>пунктах 15</w:t>
        </w:r>
      </w:hyperlink>
      <w:r>
        <w:rPr>
          <w:b w:val="false"/>
          <w:i w:val="false"/>
          <w:strike w:val="false"/>
          <w:dstrike w:val="false"/>
          <w:sz w:val="16"/>
          <w:u w:val="none"/>
        </w:rPr>
        <w:t xml:space="preserve"> - </w:t>
      </w:r>
      <w:hyperlink w:anchor="Par254">
        <w:r>
          <w:rPr>
            <w:rStyle w:val="ListLabel3"/>
            <w:b w:val="false"/>
            <w:i w:val="false"/>
            <w:strike w:val="false"/>
            <w:dstrike w:val="false"/>
            <w:color w:val="0000FF"/>
            <w:sz w:val="16"/>
            <w:u w:val="none"/>
          </w:rPr>
          <w:t>26</w:t>
        </w:r>
      </w:hyperlink>
      <w:r>
        <w:rPr>
          <w:b w:val="false"/>
          <w:i w:val="false"/>
          <w:strike w:val="false"/>
          <w:dstrike w:val="false"/>
          <w:sz w:val="16"/>
          <w:u w:val="none"/>
        </w:rP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pPr>
        <w:pStyle w:val="ConsPlusNormal"/>
        <w:spacing w:before="160" w:after="0"/>
        <w:ind w:left="0" w:firstLine="540"/>
        <w:jc w:val="both"/>
        <w:rPr>
          <w:b w:val="false"/>
          <w:b w:val="false"/>
        </w:rPr>
      </w:pPr>
      <w:r>
        <w:rPr>
          <w:b w:val="false"/>
          <w:i w:val="false"/>
          <w:strike w:val="false"/>
          <w:dstrike w:val="false"/>
          <w:sz w:val="16"/>
          <w:u w:val="none"/>
        </w:rPr>
        <w:t>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pPr>
        <w:pStyle w:val="ConsPlusNormal"/>
        <w:spacing w:before="160" w:after="0"/>
        <w:ind w:left="0" w:firstLine="540"/>
        <w:jc w:val="both"/>
        <w:rPr/>
      </w:pPr>
      <w:r>
        <w:rPr>
          <w:b w:val="false"/>
          <w:i w:val="false"/>
          <w:strike w:val="false"/>
          <w:dstrike w:val="false"/>
          <w:sz w:val="16"/>
          <w:u w:val="none"/>
        </w:rPr>
        <w:t xml:space="preserve">Заявитель вправе приложить копии документов, указанных в </w:t>
      </w:r>
      <w:hyperlink w:anchor="Par168">
        <w:r>
          <w:rPr>
            <w:rStyle w:val="ListLabel3"/>
            <w:b w:val="false"/>
            <w:i w:val="false"/>
            <w:strike w:val="false"/>
            <w:dstrike w:val="false"/>
            <w:color w:val="0000FF"/>
            <w:sz w:val="16"/>
            <w:u w:val="none"/>
          </w:rPr>
          <w:t>пунктах 15</w:t>
        </w:r>
      </w:hyperlink>
      <w:r>
        <w:rPr>
          <w:b w:val="false"/>
          <w:i w:val="false"/>
          <w:strike w:val="false"/>
          <w:dstrike w:val="false"/>
          <w:sz w:val="16"/>
          <w:u w:val="none"/>
        </w:rPr>
        <w:t xml:space="preserve"> - </w:t>
      </w:r>
      <w:hyperlink w:anchor="Par254">
        <w:r>
          <w:rPr>
            <w:rStyle w:val="ListLabel3"/>
            <w:b w:val="false"/>
            <w:i w:val="false"/>
            <w:strike w:val="false"/>
            <w:dstrike w:val="false"/>
            <w:color w:val="0000FF"/>
            <w:sz w:val="16"/>
            <w:u w:val="none"/>
          </w:rPr>
          <w:t>26</w:t>
        </w:r>
      </w:hyperlink>
      <w:r>
        <w:rPr>
          <w:b w:val="false"/>
          <w:i w:val="false"/>
          <w:strike w:val="false"/>
          <w:dstrike w:val="false"/>
          <w:sz w:val="16"/>
          <w:u w:val="none"/>
        </w:rPr>
        <w:t xml:space="preserve"> настоящих Правил, в электронной форме.</w:t>
      </w:r>
    </w:p>
    <w:p>
      <w:pPr>
        <w:pStyle w:val="ConsPlusNormal"/>
        <w:spacing w:before="160" w:after="0"/>
        <w:ind w:left="0" w:firstLine="540"/>
        <w:jc w:val="both"/>
        <w:rPr/>
      </w:pPr>
      <w:r>
        <w:rPr>
          <w:b w:val="false"/>
          <w:i w:val="false"/>
          <w:strike w:val="false"/>
          <w:dstrike w:val="false"/>
          <w:sz w:val="16"/>
          <w:u w:val="none"/>
        </w:rP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w:anchor="Par168">
        <w:r>
          <w:rPr>
            <w:rStyle w:val="ListLabel3"/>
            <w:b w:val="false"/>
            <w:i w:val="false"/>
            <w:strike w:val="false"/>
            <w:dstrike w:val="false"/>
            <w:color w:val="0000FF"/>
            <w:sz w:val="16"/>
            <w:u w:val="none"/>
          </w:rPr>
          <w:t>пунктами 15</w:t>
        </w:r>
      </w:hyperlink>
      <w:r>
        <w:rPr>
          <w:b w:val="false"/>
          <w:i w:val="false"/>
          <w:strike w:val="false"/>
          <w:dstrike w:val="false"/>
          <w:sz w:val="16"/>
          <w:u w:val="none"/>
        </w:rPr>
        <w:t xml:space="preserve"> - </w:t>
      </w:r>
      <w:hyperlink w:anchor="Par254">
        <w:r>
          <w:rPr>
            <w:rStyle w:val="ListLabel3"/>
            <w:b w:val="false"/>
            <w:i w:val="false"/>
            <w:strike w:val="false"/>
            <w:dstrike w:val="false"/>
            <w:color w:val="0000FF"/>
            <w:sz w:val="16"/>
            <w:u w:val="none"/>
          </w:rPr>
          <w:t>26</w:t>
        </w:r>
      </w:hyperlink>
      <w:r>
        <w:rPr>
          <w:b w:val="false"/>
          <w:i w:val="false"/>
          <w:strike w:val="false"/>
          <w:dstrike w:val="false"/>
          <w:sz w:val="16"/>
          <w:u w:val="none"/>
        </w:rPr>
        <w:t xml:space="preserve"> настоящих Правил, в срок не позднее 3 рабочих дней со дня их поступления.</w:t>
      </w:r>
    </w:p>
    <w:p>
      <w:pPr>
        <w:pStyle w:val="ConsPlusNormal"/>
        <w:spacing w:before="160" w:after="0"/>
        <w:ind w:left="0" w:firstLine="540"/>
        <w:jc w:val="both"/>
        <w:rPr>
          <w:b w:val="false"/>
          <w:b w:val="false"/>
        </w:rPr>
      </w:pPr>
      <w:r>
        <w:rPr>
          <w:b w:val="false"/>
          <w:i w:val="false"/>
          <w:strike w:val="false"/>
          <w:dstrike w:val="false"/>
          <w:sz w:val="16"/>
          <w:u w:val="none"/>
        </w:rPr>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pPr>
        <w:pStyle w:val="ConsPlusNormal"/>
        <w:spacing w:before="160" w:after="0"/>
        <w:ind w:left="0" w:firstLine="540"/>
        <w:jc w:val="both"/>
        <w:rPr/>
      </w:pPr>
      <w:bookmarkStart w:id="39" w:name="Par261"/>
      <w:bookmarkEnd w:id="39"/>
      <w:r>
        <w:rPr>
          <w:b w:val="false"/>
          <w:i w:val="false"/>
          <w:strike w:val="false"/>
          <w:dstrike w:val="false"/>
          <w:sz w:val="16"/>
          <w:u w:val="none"/>
        </w:rPr>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w:anchor="Par168">
        <w:r>
          <w:rPr>
            <w:rStyle w:val="ListLabel3"/>
            <w:b w:val="false"/>
            <w:i w:val="false"/>
            <w:strike w:val="false"/>
            <w:dstrike w:val="false"/>
            <w:color w:val="0000FF"/>
            <w:sz w:val="16"/>
            <w:u w:val="none"/>
          </w:rPr>
          <w:t>пунктами 15</w:t>
        </w:r>
      </w:hyperlink>
      <w:r>
        <w:rPr>
          <w:b w:val="false"/>
          <w:i w:val="false"/>
          <w:strike w:val="false"/>
          <w:dstrike w:val="false"/>
          <w:sz w:val="16"/>
          <w:u w:val="none"/>
        </w:rPr>
        <w:t xml:space="preserve"> - </w:t>
      </w:r>
      <w:hyperlink w:anchor="Par254">
        <w:r>
          <w:rPr>
            <w:rStyle w:val="ListLabel3"/>
            <w:b w:val="false"/>
            <w:i w:val="false"/>
            <w:strike w:val="false"/>
            <w:dstrike w:val="false"/>
            <w:color w:val="0000FF"/>
            <w:sz w:val="16"/>
            <w:u w:val="none"/>
          </w:rPr>
          <w:t>26</w:t>
        </w:r>
      </w:hyperlink>
      <w:r>
        <w:rPr>
          <w:b w:val="false"/>
          <w:i w:val="false"/>
          <w:strike w:val="false"/>
          <w:dstrike w:val="false"/>
          <w:sz w:val="16"/>
          <w:u w:val="none"/>
        </w:rPr>
        <w:t xml:space="preserve"> настоящих Правил, Министерство промышленности и торговли Российской Федерации проверяет полноту и достоверность сведений, содержащихся в указанных заявлении и документах, и принимает одно из следующих решений:</w:t>
      </w:r>
    </w:p>
    <w:p>
      <w:pPr>
        <w:pStyle w:val="ConsPlusNormal"/>
        <w:spacing w:before="160" w:after="0"/>
        <w:ind w:left="0" w:firstLine="540"/>
        <w:jc w:val="both"/>
        <w:rPr/>
      </w:pPr>
      <w:bookmarkStart w:id="40" w:name="Par262"/>
      <w:bookmarkEnd w:id="40"/>
      <w:r>
        <w:rPr>
          <w:b w:val="false"/>
          <w:i w:val="false"/>
          <w:strike w:val="false"/>
          <w:dstrike w:val="false"/>
          <w:sz w:val="16"/>
          <w:u w:val="none"/>
        </w:rPr>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Par168">
        <w:r>
          <w:rPr>
            <w:rStyle w:val="ListLabel3"/>
            <w:b w:val="false"/>
            <w:i w:val="false"/>
            <w:strike w:val="false"/>
            <w:dstrike w:val="false"/>
            <w:color w:val="0000FF"/>
            <w:sz w:val="16"/>
            <w:u w:val="none"/>
          </w:rPr>
          <w:t>пунктами 15</w:t>
        </w:r>
      </w:hyperlink>
      <w:r>
        <w:rPr>
          <w:b w:val="false"/>
          <w:i w:val="false"/>
          <w:strike w:val="false"/>
          <w:dstrike w:val="false"/>
          <w:sz w:val="16"/>
          <w:u w:val="none"/>
        </w:rPr>
        <w:t xml:space="preserve"> - </w:t>
      </w:r>
      <w:hyperlink w:anchor="Par253">
        <w:r>
          <w:rPr>
            <w:rStyle w:val="ListLabel3"/>
            <w:b w:val="false"/>
            <w:i w:val="false"/>
            <w:strike w:val="false"/>
            <w:dstrike w:val="false"/>
            <w:color w:val="0000FF"/>
            <w:sz w:val="16"/>
            <w:u w:val="none"/>
          </w:rPr>
          <w:t>25</w:t>
        </w:r>
      </w:hyperlink>
      <w:r>
        <w:rPr>
          <w:b w:val="false"/>
          <w:i w:val="false"/>
          <w:strike w:val="false"/>
          <w:dstrike w:val="false"/>
          <w:sz w:val="16"/>
          <w:u w:val="none"/>
        </w:rPr>
        <w:t xml:space="preserve"> настоящих Правил (за исключением случая, предусмотренного </w:t>
      </w:r>
      <w:hyperlink w:anchor="Par255">
        <w:r>
          <w:rPr>
            <w:rStyle w:val="ListLabel3"/>
            <w:b w:val="false"/>
            <w:i w:val="false"/>
            <w:strike w:val="false"/>
            <w:dstrike w:val="false"/>
            <w:color w:val="0000FF"/>
            <w:sz w:val="16"/>
            <w:u w:val="none"/>
          </w:rPr>
          <w:t>пунктом 27</w:t>
        </w:r>
      </w:hyperlink>
      <w:r>
        <w:rPr>
          <w:b w:val="false"/>
          <w:i w:val="false"/>
          <w:strike w:val="false"/>
          <w:dstrike w:val="false"/>
          <w:sz w:val="16"/>
          <w:u w:val="none"/>
        </w:rPr>
        <w:t xml:space="preserve"> настоящих Правил);</w:t>
      </w:r>
    </w:p>
    <w:p>
      <w:pPr>
        <w:pStyle w:val="ConsPlusNormal"/>
        <w:spacing w:before="160" w:after="0"/>
        <w:ind w:left="0" w:firstLine="540"/>
        <w:jc w:val="both"/>
        <w:rPr>
          <w:b w:val="false"/>
          <w:b w:val="false"/>
        </w:rPr>
      </w:pPr>
      <w:r>
        <w:rPr>
          <w:b w:val="false"/>
          <w:i w:val="false"/>
          <w:strike w:val="false"/>
          <w:dstrike w:val="false"/>
          <w:sz w:val="16"/>
          <w:u w:val="none"/>
        </w:rPr>
        <w:t>б) о направлении заявления о присвоении статуса и прилагаемых к нему документов в экспертный совет.</w:t>
      </w:r>
    </w:p>
    <w:p>
      <w:pPr>
        <w:pStyle w:val="ConsPlusNormal"/>
        <w:spacing w:before="160" w:after="0"/>
        <w:ind w:left="0" w:firstLine="540"/>
        <w:jc w:val="both"/>
        <w:rPr/>
      </w:pPr>
      <w:r>
        <w:rPr>
          <w:b w:val="false"/>
          <w:i w:val="false"/>
          <w:strike w:val="false"/>
          <w:dstrike w:val="false"/>
          <w:sz w:val="16"/>
          <w:u w:val="none"/>
        </w:rPr>
        <w:t xml:space="preserve">33. Экспертный совет в срок не позднее 20 рабочих дней со дня получения заявления о присвоении статуса и документов в соответствии с </w:t>
      </w:r>
      <w:hyperlink w:anchor="Par261">
        <w:r>
          <w:rPr>
            <w:rStyle w:val="ListLabel3"/>
            <w:b w:val="false"/>
            <w:i w:val="false"/>
            <w:strike w:val="false"/>
            <w:dstrike w:val="false"/>
            <w:color w:val="0000FF"/>
            <w:sz w:val="16"/>
            <w:u w:val="none"/>
          </w:rPr>
          <w:t>пунктом 32</w:t>
        </w:r>
      </w:hyperlink>
      <w:r>
        <w:rPr>
          <w:b w:val="false"/>
          <w:i w:val="false"/>
          <w:strike w:val="false"/>
          <w:dstrike w:val="false"/>
          <w:sz w:val="16"/>
          <w:u w:val="none"/>
        </w:rP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ar273">
        <w:r>
          <w:rPr>
            <w:rStyle w:val="ListLabel3"/>
            <w:b w:val="false"/>
            <w:i w:val="false"/>
            <w:strike w:val="false"/>
            <w:dstrike w:val="false"/>
            <w:color w:val="0000FF"/>
            <w:sz w:val="16"/>
            <w:u w:val="none"/>
          </w:rPr>
          <w:t>пунктом 37</w:t>
        </w:r>
      </w:hyperlink>
      <w:r>
        <w:rPr>
          <w:b w:val="false"/>
          <w:i w:val="false"/>
          <w:strike w:val="false"/>
          <w:dstrike w:val="false"/>
          <w:sz w:val="16"/>
          <w:u w:val="none"/>
        </w:rP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pPr>
        <w:pStyle w:val="ConsPlusNormal"/>
        <w:spacing w:before="160" w:after="0"/>
        <w:ind w:left="0" w:firstLine="540"/>
        <w:jc w:val="both"/>
        <w:rPr/>
      </w:pPr>
      <w:bookmarkStart w:id="41" w:name="Par265"/>
      <w:bookmarkEnd w:id="41"/>
      <w:r>
        <w:rPr>
          <w:b w:val="false"/>
          <w:i w:val="false"/>
          <w:strike w:val="false"/>
          <w:dstrike w:val="false"/>
          <w:sz w:val="16"/>
          <w:u w:val="none"/>
        </w:rPr>
        <w:t xml:space="preserve">34. В случае непредставления заявителем документов по основанию, предусмотренному </w:t>
      </w:r>
      <w:hyperlink w:anchor="Par255">
        <w:r>
          <w:rPr>
            <w:rStyle w:val="ListLabel3"/>
            <w:b w:val="false"/>
            <w:i w:val="false"/>
            <w:strike w:val="false"/>
            <w:dstrike w:val="false"/>
            <w:color w:val="0000FF"/>
            <w:sz w:val="16"/>
            <w:u w:val="none"/>
          </w:rPr>
          <w:t>пунктом 27</w:t>
        </w:r>
      </w:hyperlink>
      <w:r>
        <w:rPr>
          <w:b w:val="false"/>
          <w:i w:val="false"/>
          <w:strike w:val="false"/>
          <w:dstrike w:val="false"/>
          <w:sz w:val="16"/>
          <w:u w:val="none"/>
        </w:rP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ar266">
        <w:r>
          <w:rPr>
            <w:rStyle w:val="ListLabel3"/>
            <w:b w:val="false"/>
            <w:i w:val="false"/>
            <w:strike w:val="false"/>
            <w:dstrike w:val="false"/>
            <w:color w:val="0000FF"/>
            <w:sz w:val="16"/>
            <w:u w:val="none"/>
          </w:rPr>
          <w:t>пунктом 35</w:t>
        </w:r>
      </w:hyperlink>
      <w:r>
        <w:rPr>
          <w:b w:val="false"/>
          <w:i w:val="false"/>
          <w:strike w:val="false"/>
          <w:dstrike w:val="false"/>
          <w:sz w:val="16"/>
          <w:u w:val="none"/>
        </w:rP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Порядок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pPr>
        <w:pStyle w:val="ConsPlusNormal"/>
        <w:spacing w:before="160" w:after="0"/>
        <w:ind w:left="0" w:firstLine="540"/>
        <w:jc w:val="both"/>
        <w:rPr/>
      </w:pPr>
      <w:bookmarkStart w:id="42" w:name="Par266"/>
      <w:bookmarkEnd w:id="42"/>
      <w:r>
        <w:rPr>
          <w:b w:val="false"/>
          <w:i w:val="false"/>
          <w:strike w:val="false"/>
          <w:dstrike w:val="false"/>
          <w:sz w:val="16"/>
          <w:u w:val="none"/>
        </w:rP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ar265">
        <w:r>
          <w:rPr>
            <w:rStyle w:val="ListLabel3"/>
            <w:b w:val="false"/>
            <w:i w:val="false"/>
            <w:strike w:val="false"/>
            <w:dstrike w:val="false"/>
            <w:color w:val="0000FF"/>
            <w:sz w:val="16"/>
            <w:u w:val="none"/>
          </w:rPr>
          <w:t>пунктом 34</w:t>
        </w:r>
      </w:hyperlink>
      <w:r>
        <w:rPr>
          <w:b w:val="false"/>
          <w:i w:val="false"/>
          <w:strike w:val="false"/>
          <w:dstrike w:val="false"/>
          <w:sz w:val="16"/>
          <w:u w:val="none"/>
        </w:rPr>
        <w:t xml:space="preserve"> настоящих Правил.</w:t>
      </w:r>
    </w:p>
    <w:p>
      <w:pPr>
        <w:pStyle w:val="ConsPlusNormal"/>
        <w:spacing w:before="160" w:after="0"/>
        <w:ind w:left="0" w:firstLine="540"/>
        <w:jc w:val="both"/>
        <w:rPr>
          <w:b w:val="false"/>
          <w:b w:val="false"/>
        </w:rPr>
      </w:pPr>
      <w:r>
        <w:rPr>
          <w:b w:val="false"/>
          <w:i w:val="false"/>
          <w:strike w:val="false"/>
          <w:dstrike w:val="false"/>
          <w:sz w:val="16"/>
          <w:u w:val="none"/>
        </w:rPr>
        <w:t>Срок рассмотрения заявления о присвоении статуса продлевается не более чем на 30 календарных дней.</w:t>
      </w:r>
    </w:p>
    <w:p>
      <w:pPr>
        <w:pStyle w:val="ConsPlusNormal"/>
        <w:spacing w:before="160" w:after="0"/>
        <w:ind w:left="0" w:firstLine="540"/>
        <w:jc w:val="both"/>
        <w:rPr>
          <w:b w:val="false"/>
          <w:b w:val="false"/>
        </w:rPr>
      </w:pPr>
      <w:r>
        <w:rPr>
          <w:b w:val="false"/>
          <w:i w:val="false"/>
          <w:strike w:val="false"/>
          <w:dstrike w:val="false"/>
          <w:sz w:val="16"/>
          <w:u w:val="none"/>
        </w:rPr>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pPr>
        <w:pStyle w:val="ConsPlusNormal"/>
        <w:spacing w:before="160" w:after="0"/>
        <w:ind w:left="0" w:firstLine="540"/>
        <w:jc w:val="both"/>
        <w:rPr>
          <w:b w:val="false"/>
          <w:b w:val="false"/>
        </w:rPr>
      </w:pPr>
      <w:r>
        <w:rPr>
          <w:b w:val="false"/>
          <w:i w:val="false"/>
          <w:strike w:val="false"/>
          <w:dstrike w:val="false"/>
          <w:sz w:val="16"/>
          <w:u w:val="none"/>
        </w:rP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pPr>
        <w:pStyle w:val="ConsPlusNormal"/>
        <w:spacing w:before="160" w:after="0"/>
        <w:ind w:left="0" w:firstLine="540"/>
        <w:jc w:val="both"/>
        <w:rPr>
          <w:b w:val="false"/>
          <w:b w:val="false"/>
        </w:rPr>
      </w:pPr>
      <w:r>
        <w:rPr>
          <w:b w:val="false"/>
          <w:i w:val="false"/>
          <w:strike w:val="false"/>
          <w:dstrike w:val="false"/>
          <w:sz w:val="16"/>
          <w:u w:val="none"/>
        </w:rP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pPr>
        <w:pStyle w:val="ConsPlusNormal"/>
        <w:spacing w:before="160" w:after="0"/>
        <w:ind w:left="0" w:firstLine="540"/>
        <w:jc w:val="both"/>
        <w:rPr>
          <w:b w:val="false"/>
          <w:b w:val="false"/>
        </w:rPr>
      </w:pPr>
      <w:r>
        <w:rPr>
          <w:b w:val="false"/>
          <w:i w:val="false"/>
          <w:strike w:val="false"/>
          <w:dstrike w:val="false"/>
          <w:sz w:val="16"/>
          <w:u w:val="none"/>
        </w:rPr>
        <w:t>а) наличие в заявлении о присвоении статуса и прилагаемых документах недостоверных сведений;</w:t>
      </w:r>
    </w:p>
    <w:p>
      <w:pPr>
        <w:pStyle w:val="ConsPlusNormal"/>
        <w:spacing w:before="160" w:after="0"/>
        <w:ind w:left="0" w:firstLine="540"/>
        <w:jc w:val="both"/>
        <w:rPr/>
      </w:pPr>
      <w:r>
        <w:rPr>
          <w:b w:val="false"/>
          <w:i w:val="false"/>
          <w:strike w:val="false"/>
          <w:dstrike w:val="false"/>
          <w:sz w:val="16"/>
          <w:u w:val="none"/>
        </w:rPr>
        <w:t xml:space="preserve">б) несоответствие требованиям, указанным в </w:t>
      </w:r>
      <w:hyperlink w:anchor="Par152">
        <w:r>
          <w:rPr>
            <w:rStyle w:val="ListLabel3"/>
            <w:b w:val="false"/>
            <w:i w:val="false"/>
            <w:strike w:val="false"/>
            <w:dstrike w:val="false"/>
            <w:color w:val="0000FF"/>
            <w:sz w:val="16"/>
            <w:u w:val="none"/>
          </w:rPr>
          <w:t>пункте 14</w:t>
        </w:r>
      </w:hyperlink>
      <w:r>
        <w:rPr>
          <w:b w:val="false"/>
          <w:i w:val="false"/>
          <w:strike w:val="false"/>
          <w:dstrike w:val="false"/>
          <w:sz w:val="16"/>
          <w:u w:val="none"/>
        </w:rPr>
        <w:t xml:space="preserve"> настоящих Правил.</w:t>
      </w:r>
    </w:p>
    <w:p>
      <w:pPr>
        <w:pStyle w:val="ConsPlusNormal"/>
        <w:spacing w:before="160" w:after="0"/>
        <w:ind w:left="0" w:firstLine="540"/>
        <w:jc w:val="both"/>
        <w:rPr>
          <w:b w:val="false"/>
          <w:b w:val="false"/>
        </w:rPr>
      </w:pPr>
      <w:bookmarkStart w:id="43" w:name="Par273"/>
      <w:bookmarkEnd w:id="43"/>
      <w:r>
        <w:rPr>
          <w:b w:val="false"/>
          <w:i w:val="false"/>
          <w:strike w:val="false"/>
          <w:dstrike w:val="false"/>
          <w:sz w:val="16"/>
          <w:u w:val="none"/>
        </w:rPr>
        <w:t>37. Министерство промышленности и торговли Российской Федерации в срок не позднее 5 рабочих дней:</w:t>
      </w:r>
    </w:p>
    <w:p>
      <w:pPr>
        <w:pStyle w:val="ConsPlusNormal"/>
        <w:spacing w:before="160" w:after="0"/>
        <w:ind w:left="0" w:firstLine="540"/>
        <w:jc w:val="both"/>
        <w:rPr>
          <w:b w:val="false"/>
          <w:b w:val="false"/>
        </w:rPr>
      </w:pPr>
      <w:bookmarkStart w:id="44" w:name="Par274"/>
      <w:bookmarkEnd w:id="44"/>
      <w:r>
        <w:rPr>
          <w:b w:val="false"/>
          <w:i w:val="false"/>
          <w:strike w:val="false"/>
          <w:dstrike w:val="false"/>
          <w:sz w:val="16"/>
          <w:u w:val="none"/>
        </w:rP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w:t>
      </w:r>
    </w:p>
    <w:p>
      <w:pPr>
        <w:pStyle w:val="ConsPlusNormal"/>
        <w:spacing w:before="160" w:after="0"/>
        <w:ind w:left="0" w:firstLine="540"/>
        <w:jc w:val="both"/>
        <w:rPr>
          <w:b w:val="false"/>
          <w:b w:val="false"/>
        </w:rPr>
      </w:pPr>
      <w:bookmarkStart w:id="45" w:name="Par275"/>
      <w:bookmarkEnd w:id="45"/>
      <w:r>
        <w:rPr>
          <w:b w:val="false"/>
          <w:i w:val="false"/>
          <w:strike w:val="false"/>
          <w:dstrike w:val="false"/>
          <w:sz w:val="16"/>
          <w:u w:val="none"/>
        </w:rP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pPr>
        <w:pStyle w:val="ConsPlusNormal"/>
        <w:spacing w:before="160" w:after="0"/>
        <w:ind w:left="0" w:firstLine="540"/>
        <w:jc w:val="both"/>
        <w:rPr/>
      </w:pPr>
      <w:r>
        <w:rPr>
          <w:b w:val="false"/>
          <w:i w:val="false"/>
          <w:strike w:val="false"/>
          <w:dstrike w:val="false"/>
          <w:sz w:val="16"/>
          <w:u w:val="none"/>
        </w:rPr>
        <w:t xml:space="preserve">38. Решения, предусмотренные </w:t>
      </w:r>
      <w:hyperlink w:anchor="Par262">
        <w:r>
          <w:rPr>
            <w:rStyle w:val="ListLabel3"/>
            <w:b w:val="false"/>
            <w:i w:val="false"/>
            <w:strike w:val="false"/>
            <w:dstrike w:val="false"/>
            <w:color w:val="0000FF"/>
            <w:sz w:val="16"/>
            <w:u w:val="none"/>
          </w:rPr>
          <w:t>подпунктом "а" пункта 32</w:t>
        </w:r>
      </w:hyperlink>
      <w:r>
        <w:rPr>
          <w:b w:val="false"/>
          <w:i w:val="false"/>
          <w:strike w:val="false"/>
          <w:dstrike w:val="false"/>
          <w:sz w:val="16"/>
          <w:u w:val="none"/>
        </w:rPr>
        <w:t xml:space="preserve"> и </w:t>
      </w:r>
      <w:hyperlink w:anchor="Par273">
        <w:r>
          <w:rPr>
            <w:rStyle w:val="ListLabel3"/>
            <w:b w:val="false"/>
            <w:i w:val="false"/>
            <w:strike w:val="false"/>
            <w:dstrike w:val="false"/>
            <w:color w:val="0000FF"/>
            <w:sz w:val="16"/>
            <w:u w:val="none"/>
          </w:rPr>
          <w:t>пунктом 37</w:t>
        </w:r>
      </w:hyperlink>
      <w:r>
        <w:rPr>
          <w:b w:val="false"/>
          <w:i w:val="false"/>
          <w:strike w:val="false"/>
          <w:dstrike w:val="false"/>
          <w:sz w:val="16"/>
          <w:u w:val="none"/>
        </w:rP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pPr>
        <w:pStyle w:val="ConsPlusNormal"/>
        <w:spacing w:before="160" w:after="0"/>
        <w:ind w:left="0" w:firstLine="540"/>
        <w:jc w:val="both"/>
        <w:rPr/>
      </w:pPr>
      <w:r>
        <w:rPr>
          <w:b w:val="false"/>
          <w:i w:val="false"/>
          <w:strike w:val="false"/>
          <w:dstrike w:val="false"/>
          <w:sz w:val="16"/>
          <w:u w:val="none"/>
        </w:rPr>
        <w:t xml:space="preserve">39. Заявитель, в отношении заявления о присвоении статуса 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ar275">
        <w:r>
          <w:rPr>
            <w:rStyle w:val="ListLabel3"/>
            <w:b w:val="false"/>
            <w:i w:val="false"/>
            <w:strike w:val="false"/>
            <w:dstrike w:val="false"/>
            <w:color w:val="0000FF"/>
            <w:sz w:val="16"/>
            <w:u w:val="none"/>
          </w:rPr>
          <w:t>подпунктом "б" пункта 37</w:t>
        </w:r>
      </w:hyperlink>
      <w:r>
        <w:rPr>
          <w:b w:val="false"/>
          <w:i w:val="false"/>
          <w:strike w:val="false"/>
          <w:dstrike w:val="false"/>
          <w:sz w:val="16"/>
          <w:u w:val="none"/>
        </w:rP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принятия решения.</w:t>
      </w:r>
    </w:p>
    <w:p>
      <w:pPr>
        <w:pStyle w:val="ConsPlusNormal"/>
        <w:spacing w:before="160" w:after="0"/>
        <w:ind w:left="0" w:firstLine="540"/>
        <w:jc w:val="both"/>
        <w:rPr>
          <w:b w:val="false"/>
          <w:b w:val="false"/>
        </w:rPr>
      </w:pPr>
      <w:r>
        <w:rPr>
          <w:b w:val="false"/>
          <w:i w:val="false"/>
          <w:strike w:val="false"/>
          <w:dstrike w:val="false"/>
          <w:sz w:val="16"/>
          <w:u w:val="none"/>
        </w:rPr>
        <w:t>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(внеплановое подтверждение).</w:t>
      </w:r>
    </w:p>
    <w:p>
      <w:pPr>
        <w:pStyle w:val="ConsPlusNormal"/>
        <w:spacing w:before="160" w:after="0"/>
        <w:ind w:left="0" w:firstLine="540"/>
        <w:jc w:val="both"/>
        <w:rPr>
          <w:b w:val="false"/>
          <w:b w:val="false"/>
        </w:rPr>
      </w:pPr>
      <w:r>
        <w:rPr>
          <w:b w:val="false"/>
          <w:i w:val="false"/>
          <w:strike w:val="false"/>
          <w:dstrike w:val="false"/>
          <w:sz w:val="16"/>
          <w:u w:val="none"/>
        </w:rP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pPr>
        <w:pStyle w:val="ConsPlusNormal"/>
        <w:spacing w:before="160" w:after="0"/>
        <w:ind w:left="0" w:firstLine="540"/>
        <w:jc w:val="both"/>
        <w:rPr/>
      </w:pPr>
      <w:bookmarkStart w:id="46" w:name="Par280"/>
      <w:bookmarkEnd w:id="46"/>
      <w:r>
        <w:rPr>
          <w:b w:val="false"/>
          <w:i w:val="false"/>
          <w:strike w:val="false"/>
          <w:dstrike w:val="false"/>
          <w:sz w:val="16"/>
          <w:u w:val="none"/>
        </w:rP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ar274">
        <w:r>
          <w:rPr>
            <w:rStyle w:val="ListLabel3"/>
            <w:b w:val="false"/>
            <w:i w:val="false"/>
            <w:strike w:val="false"/>
            <w:dstrike w:val="false"/>
            <w:color w:val="0000FF"/>
            <w:sz w:val="16"/>
            <w:u w:val="none"/>
          </w:rPr>
          <w:t>подпунктом "а" пункта 37</w:t>
        </w:r>
      </w:hyperlink>
      <w:r>
        <w:rPr>
          <w:b w:val="false"/>
          <w:i w:val="false"/>
          <w:strike w:val="false"/>
          <w:dstrike w:val="false"/>
          <w:sz w:val="16"/>
          <w:u w:val="none"/>
        </w:rP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pPr>
        <w:pStyle w:val="ConsPlusNormal"/>
        <w:spacing w:before="160" w:after="0"/>
        <w:ind w:left="0" w:firstLine="540"/>
        <w:jc w:val="both"/>
        <w:rPr/>
      </w:pPr>
      <w:r>
        <w:rPr>
          <w:b w:val="false"/>
          <w:i w:val="false"/>
          <w:strike w:val="false"/>
          <w:dstrike w:val="false"/>
          <w:sz w:val="16"/>
          <w:u w:val="none"/>
        </w:rPr>
        <w:t xml:space="preserve">В заявлении о подтверждении статуса указываются изменения в сведениях, указанных в </w:t>
      </w:r>
      <w:hyperlink w:anchor="Par152">
        <w:r>
          <w:rPr>
            <w:rStyle w:val="ListLabel3"/>
            <w:b w:val="false"/>
            <w:i w:val="false"/>
            <w:strike w:val="false"/>
            <w:dstrike w:val="false"/>
            <w:color w:val="0000FF"/>
            <w:sz w:val="16"/>
            <w:u w:val="none"/>
          </w:rPr>
          <w:t>пункте 14</w:t>
        </w:r>
      </w:hyperlink>
      <w:r>
        <w:rPr>
          <w:b w:val="false"/>
          <w:i w:val="false"/>
          <w:strike w:val="false"/>
          <w:dstrike w:val="false"/>
          <w:sz w:val="16"/>
          <w:u w:val="none"/>
        </w:rPr>
        <w:t xml:space="preserve"> настоящих Правил, и заявлении о присвоении статуса (при наличии).</w:t>
      </w:r>
    </w:p>
    <w:p>
      <w:pPr>
        <w:pStyle w:val="ConsPlusNormal"/>
        <w:spacing w:before="160" w:after="0"/>
        <w:ind w:left="0" w:firstLine="540"/>
        <w:jc w:val="both"/>
        <w:rPr>
          <w:b w:val="false"/>
          <w:b w:val="false"/>
        </w:rPr>
      </w:pPr>
      <w:bookmarkStart w:id="47" w:name="Par282"/>
      <w:bookmarkEnd w:id="47"/>
      <w:r>
        <w:rPr>
          <w:b w:val="false"/>
          <w:i w:val="false"/>
          <w:strike w:val="false"/>
          <w:dstrike w:val="false"/>
          <w:sz w:val="16"/>
          <w:u w:val="none"/>
        </w:rPr>
        <w:t>42. Одновременно с заявлением о подтверждении статуса представляются:</w:t>
      </w:r>
    </w:p>
    <w:p>
      <w:pPr>
        <w:pStyle w:val="ConsPlusNormal"/>
        <w:spacing w:before="160" w:after="0"/>
        <w:ind w:left="0" w:firstLine="540"/>
        <w:jc w:val="both"/>
        <w:rPr/>
      </w:pPr>
      <w:r>
        <w:rPr>
          <w:b w:val="false"/>
          <w:i w:val="false"/>
          <w:strike w:val="false"/>
          <w:dstrike w:val="false"/>
          <w:sz w:val="16"/>
          <w:u w:val="none"/>
        </w:rPr>
        <w:t xml:space="preserve">а) документы, предусмотренные </w:t>
      </w:r>
      <w:hyperlink w:anchor="Par168">
        <w:r>
          <w:rPr>
            <w:rStyle w:val="ListLabel3"/>
            <w:b w:val="false"/>
            <w:i w:val="false"/>
            <w:strike w:val="false"/>
            <w:dstrike w:val="false"/>
            <w:color w:val="0000FF"/>
            <w:sz w:val="16"/>
            <w:u w:val="none"/>
          </w:rPr>
          <w:t>пунктами 15</w:t>
        </w:r>
      </w:hyperlink>
      <w:r>
        <w:rPr>
          <w:b w:val="false"/>
          <w:i w:val="false"/>
          <w:strike w:val="false"/>
          <w:dstrike w:val="false"/>
          <w:sz w:val="16"/>
          <w:u w:val="none"/>
        </w:rPr>
        <w:t xml:space="preserve"> - </w:t>
      </w:r>
      <w:hyperlink w:anchor="Par253">
        <w:r>
          <w:rPr>
            <w:rStyle w:val="ListLabel3"/>
            <w:b w:val="false"/>
            <w:i w:val="false"/>
            <w:strike w:val="false"/>
            <w:dstrike w:val="false"/>
            <w:color w:val="0000FF"/>
            <w:sz w:val="16"/>
            <w:u w:val="none"/>
          </w:rPr>
          <w:t>25</w:t>
        </w:r>
      </w:hyperlink>
      <w:r>
        <w:rPr>
          <w:b w:val="false"/>
          <w:i w:val="false"/>
          <w:strike w:val="false"/>
          <w:dstrike w:val="false"/>
          <w:sz w:val="16"/>
          <w:u w:val="none"/>
        </w:rPr>
        <w:t xml:space="preserve"> настоящих Правил;</w:t>
      </w:r>
    </w:p>
    <w:p>
      <w:pPr>
        <w:pStyle w:val="ConsPlusNormal"/>
        <w:spacing w:before="160" w:after="0"/>
        <w:ind w:left="0" w:firstLine="540"/>
        <w:jc w:val="both"/>
        <w:rPr>
          <w:b w:val="false"/>
          <w:b w:val="false"/>
        </w:rPr>
      </w:pPr>
      <w:r>
        <w:rPr>
          <w:b w:val="false"/>
          <w:i w:val="false"/>
          <w:strike w:val="false"/>
          <w:dstrike w:val="false"/>
          <w:sz w:val="16"/>
          <w:u w:val="none"/>
        </w:rPr>
        <w:t>б) справка, содержащая сведения об объеме производства 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pPr>
        <w:pStyle w:val="ConsPlusNormal"/>
        <w:spacing w:before="160" w:after="0"/>
        <w:ind w:left="0" w:firstLine="540"/>
        <w:jc w:val="both"/>
        <w:rPr/>
      </w:pPr>
      <w:bookmarkStart w:id="48" w:name="Par285"/>
      <w:bookmarkEnd w:id="48"/>
      <w:r>
        <w:rPr>
          <w:b w:val="false"/>
          <w:i w:val="false"/>
          <w:strike w:val="false"/>
          <w:dstrike w:val="false"/>
          <w:sz w:val="16"/>
          <w:u w:val="none"/>
        </w:rP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Par152">
        <w:r>
          <w:rPr>
            <w:rStyle w:val="ListLabel3"/>
            <w:b w:val="false"/>
            <w:i w:val="false"/>
            <w:strike w:val="false"/>
            <w:dstrike w:val="false"/>
            <w:color w:val="0000FF"/>
            <w:sz w:val="16"/>
            <w:u w:val="none"/>
          </w:rPr>
          <w:t>пунктом 14</w:t>
        </w:r>
      </w:hyperlink>
      <w:r>
        <w:rPr>
          <w:b w:val="false"/>
          <w:i w:val="false"/>
          <w:strike w:val="false"/>
          <w:dstrike w:val="false"/>
          <w:sz w:val="16"/>
          <w:u w:val="none"/>
        </w:rPr>
        <w:t xml:space="preserve"> настоящих Правил.</w:t>
      </w:r>
    </w:p>
    <w:p>
      <w:pPr>
        <w:pStyle w:val="ConsPlusNormal"/>
        <w:spacing w:before="160" w:after="0"/>
        <w:ind w:left="0" w:firstLine="540"/>
        <w:jc w:val="both"/>
        <w:rPr/>
      </w:pPr>
      <w:bookmarkStart w:id="49" w:name="Par286"/>
      <w:bookmarkEnd w:id="49"/>
      <w:r>
        <w:rPr>
          <w:b w:val="false"/>
          <w:i w:val="false"/>
          <w:strike w:val="false"/>
          <w:dstrike w:val="false"/>
          <w:sz w:val="16"/>
          <w:u w:val="none"/>
        </w:rPr>
        <w:t xml:space="preserve">44. Заявитель вправе не представлять документы, указанные в </w:t>
      </w:r>
      <w:hyperlink w:anchor="Par282">
        <w:r>
          <w:rPr>
            <w:rStyle w:val="ListLabel3"/>
            <w:b w:val="false"/>
            <w:i w:val="false"/>
            <w:strike w:val="false"/>
            <w:dstrike w:val="false"/>
            <w:color w:val="0000FF"/>
            <w:sz w:val="16"/>
            <w:u w:val="none"/>
          </w:rPr>
          <w:t>пункте 42</w:t>
        </w:r>
      </w:hyperlink>
      <w:r>
        <w:rPr>
          <w:b w:val="false"/>
          <w:i w:val="false"/>
          <w:strike w:val="false"/>
          <w:dstrike w:val="false"/>
          <w:sz w:val="16"/>
          <w:u w:val="none"/>
        </w:rPr>
        <w:t xml:space="preserve"> настоящих Правил, содержащие информацию, доступ к которой ограничен Федеральным </w:t>
      </w:r>
      <w:hyperlink r:id="rId27">
        <w:r>
          <w:rPr>
            <w:rStyle w:val="ListLabel3"/>
            <w:b w:val="false"/>
            <w:i w:val="false"/>
            <w:strike w:val="false"/>
            <w:dstrike w:val="false"/>
            <w:color w:val="0000FF"/>
            <w:sz w:val="16"/>
            <w:u w:val="none"/>
          </w:rPr>
          <w:t>законом</w:t>
        </w:r>
      </w:hyperlink>
      <w:r>
        <w:rPr>
          <w:b w:val="false"/>
          <w:i w:val="false"/>
          <w:strike w:val="false"/>
          <w:dstrike w:val="false"/>
          <w:sz w:val="16"/>
          <w:u w:val="none"/>
        </w:rPr>
        <w:t xml:space="preserve"> "О коммерческой тайне". В этом случае в отношении заявителя проводится выездная проверка в соответствии с </w:t>
      </w:r>
      <w:hyperlink w:anchor="Par295">
        <w:r>
          <w:rPr>
            <w:rStyle w:val="ListLabel3"/>
            <w:b w:val="false"/>
            <w:i w:val="false"/>
            <w:strike w:val="false"/>
            <w:dstrike w:val="false"/>
            <w:color w:val="0000FF"/>
            <w:sz w:val="16"/>
            <w:u w:val="none"/>
          </w:rPr>
          <w:t>пунктом 51</w:t>
        </w:r>
      </w:hyperlink>
      <w:r>
        <w:rPr>
          <w:b w:val="false"/>
          <w:i w:val="false"/>
          <w:strike w:val="false"/>
          <w:dstrike w:val="false"/>
          <w:sz w:val="16"/>
          <w:u w:val="none"/>
        </w:rPr>
        <w:t xml:space="preserve"> настоящих Правил.</w:t>
      </w:r>
    </w:p>
    <w:p>
      <w:pPr>
        <w:pStyle w:val="ConsPlusNormal"/>
        <w:spacing w:before="160" w:after="0"/>
        <w:ind w:left="0" w:firstLine="540"/>
        <w:jc w:val="both"/>
        <w:rPr/>
      </w:pPr>
      <w:r>
        <w:rPr>
          <w:b w:val="false"/>
          <w:i w:val="false"/>
          <w:strike w:val="false"/>
          <w:dstrike w:val="false"/>
          <w:sz w:val="16"/>
          <w:u w:val="none"/>
        </w:rPr>
        <w:t xml:space="preserve">45. Заявление о подтверждении статуса и документы, указанные в </w:t>
      </w:r>
      <w:hyperlink w:anchor="Par282">
        <w:r>
          <w:rPr>
            <w:rStyle w:val="ListLabel3"/>
            <w:b w:val="false"/>
            <w:i w:val="false"/>
            <w:strike w:val="false"/>
            <w:dstrike w:val="false"/>
            <w:color w:val="0000FF"/>
            <w:sz w:val="16"/>
            <w:u w:val="none"/>
          </w:rPr>
          <w:t>пунктах 42</w:t>
        </w:r>
      </w:hyperlink>
      <w:r>
        <w:rPr>
          <w:b w:val="false"/>
          <w:i w:val="false"/>
          <w:strike w:val="false"/>
          <w:dstrike w:val="false"/>
          <w:sz w:val="16"/>
          <w:u w:val="none"/>
        </w:rPr>
        <w:t xml:space="preserve"> и </w:t>
      </w:r>
      <w:hyperlink w:anchor="Par285">
        <w:r>
          <w:rPr>
            <w:rStyle w:val="ListLabel3"/>
            <w:b w:val="false"/>
            <w:i w:val="false"/>
            <w:strike w:val="false"/>
            <w:dstrike w:val="false"/>
            <w:color w:val="0000FF"/>
            <w:sz w:val="16"/>
            <w:u w:val="none"/>
          </w:rPr>
          <w:t>43</w:t>
        </w:r>
      </w:hyperlink>
      <w:r>
        <w:rPr>
          <w:b w:val="false"/>
          <w:i w:val="false"/>
          <w:strike w:val="false"/>
          <w:dstrike w:val="false"/>
          <w:sz w:val="16"/>
          <w:u w:val="none"/>
        </w:rP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pPr>
        <w:pStyle w:val="ConsPlusNormal"/>
        <w:spacing w:before="160" w:after="0"/>
        <w:ind w:left="0" w:firstLine="540"/>
        <w:jc w:val="both"/>
        <w:rPr>
          <w:b w:val="false"/>
          <w:b w:val="false"/>
        </w:rPr>
      </w:pPr>
      <w:r>
        <w:rPr>
          <w:b w:val="false"/>
          <w:i w:val="false"/>
          <w:strike w:val="false"/>
          <w:dstrike w:val="false"/>
          <w:sz w:val="16"/>
          <w:u w:val="none"/>
        </w:rPr>
        <w:t>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pPr>
        <w:pStyle w:val="ConsPlusNormal"/>
        <w:spacing w:before="160" w:after="0"/>
        <w:ind w:left="0" w:firstLine="540"/>
        <w:jc w:val="both"/>
        <w:rPr/>
      </w:pPr>
      <w:r>
        <w:rPr>
          <w:b w:val="false"/>
          <w:i w:val="false"/>
          <w:strike w:val="false"/>
          <w:dstrike w:val="false"/>
          <w:sz w:val="16"/>
          <w:u w:val="none"/>
        </w:rPr>
        <w:t xml:space="preserve">Заявитель вправе приложить копии документов, указанных в </w:t>
      </w:r>
      <w:hyperlink w:anchor="Par282">
        <w:r>
          <w:rPr>
            <w:rStyle w:val="ListLabel3"/>
            <w:b w:val="false"/>
            <w:i w:val="false"/>
            <w:strike w:val="false"/>
            <w:dstrike w:val="false"/>
            <w:color w:val="0000FF"/>
            <w:sz w:val="16"/>
            <w:u w:val="none"/>
          </w:rPr>
          <w:t>пунктах 42</w:t>
        </w:r>
      </w:hyperlink>
      <w:r>
        <w:rPr>
          <w:b w:val="false"/>
          <w:i w:val="false"/>
          <w:strike w:val="false"/>
          <w:dstrike w:val="false"/>
          <w:sz w:val="16"/>
          <w:u w:val="none"/>
        </w:rPr>
        <w:t xml:space="preserve"> и </w:t>
      </w:r>
      <w:hyperlink w:anchor="Par285">
        <w:r>
          <w:rPr>
            <w:rStyle w:val="ListLabel3"/>
            <w:b w:val="false"/>
            <w:i w:val="false"/>
            <w:strike w:val="false"/>
            <w:dstrike w:val="false"/>
            <w:color w:val="0000FF"/>
            <w:sz w:val="16"/>
            <w:u w:val="none"/>
          </w:rPr>
          <w:t>43</w:t>
        </w:r>
      </w:hyperlink>
      <w:r>
        <w:rPr>
          <w:b w:val="false"/>
          <w:i w:val="false"/>
          <w:strike w:val="false"/>
          <w:dstrike w:val="false"/>
          <w:sz w:val="16"/>
          <w:u w:val="none"/>
        </w:rPr>
        <w:t xml:space="preserve"> настоящих Правил, в электронной форме.</w:t>
      </w:r>
    </w:p>
    <w:p>
      <w:pPr>
        <w:pStyle w:val="ConsPlusNormal"/>
        <w:spacing w:before="160" w:after="0"/>
        <w:ind w:left="0" w:firstLine="540"/>
        <w:jc w:val="both"/>
        <w:rPr/>
      </w:pPr>
      <w:r>
        <w:rPr>
          <w:b w:val="false"/>
          <w:i w:val="false"/>
          <w:strike w:val="false"/>
          <w:dstrike w:val="false"/>
          <w:sz w:val="16"/>
          <w:u w:val="none"/>
        </w:rPr>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w:anchor="Par282">
        <w:r>
          <w:rPr>
            <w:rStyle w:val="ListLabel3"/>
            <w:b w:val="false"/>
            <w:i w:val="false"/>
            <w:strike w:val="false"/>
            <w:dstrike w:val="false"/>
            <w:color w:val="0000FF"/>
            <w:sz w:val="16"/>
            <w:u w:val="none"/>
          </w:rPr>
          <w:t>пунктами 42</w:t>
        </w:r>
      </w:hyperlink>
      <w:r>
        <w:rPr>
          <w:b w:val="false"/>
          <w:i w:val="false"/>
          <w:strike w:val="false"/>
          <w:dstrike w:val="false"/>
          <w:sz w:val="16"/>
          <w:u w:val="none"/>
        </w:rPr>
        <w:t xml:space="preserve"> и </w:t>
      </w:r>
      <w:hyperlink w:anchor="Par285">
        <w:r>
          <w:rPr>
            <w:rStyle w:val="ListLabel3"/>
            <w:b w:val="false"/>
            <w:i w:val="false"/>
            <w:strike w:val="false"/>
            <w:dstrike w:val="false"/>
            <w:color w:val="0000FF"/>
            <w:sz w:val="16"/>
            <w:u w:val="none"/>
          </w:rPr>
          <w:t>43</w:t>
        </w:r>
      </w:hyperlink>
      <w:r>
        <w:rPr>
          <w:b w:val="false"/>
          <w:i w:val="false"/>
          <w:strike w:val="false"/>
          <w:dstrike w:val="false"/>
          <w:sz w:val="16"/>
          <w:u w:val="none"/>
        </w:rPr>
        <w:t xml:space="preserve"> настоящих Правил, в срок не позднее 3 рабочих дней со дня их поступления.</w:t>
      </w:r>
    </w:p>
    <w:p>
      <w:pPr>
        <w:pStyle w:val="ConsPlusNormal"/>
        <w:spacing w:before="160" w:after="0"/>
        <w:ind w:left="0" w:firstLine="540"/>
        <w:jc w:val="both"/>
        <w:rPr/>
      </w:pPr>
      <w:r>
        <w:rPr>
          <w:b w:val="false"/>
          <w:i w:val="false"/>
          <w:strike w:val="false"/>
          <w:dstrike w:val="false"/>
          <w:sz w:val="16"/>
          <w:u w:val="none"/>
        </w:rPr>
        <w:t xml:space="preserve">48. В срок не позднее 5 рабочих дней со дня регистрации заявления о подтверждении статуса и документов, указанных в </w:t>
      </w:r>
      <w:hyperlink w:anchor="Par282">
        <w:r>
          <w:rPr>
            <w:rStyle w:val="ListLabel3"/>
            <w:b w:val="false"/>
            <w:i w:val="false"/>
            <w:strike w:val="false"/>
            <w:dstrike w:val="false"/>
            <w:color w:val="0000FF"/>
            <w:sz w:val="16"/>
            <w:u w:val="none"/>
          </w:rPr>
          <w:t>пунктах 42</w:t>
        </w:r>
      </w:hyperlink>
      <w:r>
        <w:rPr>
          <w:b w:val="false"/>
          <w:i w:val="false"/>
          <w:strike w:val="false"/>
          <w:dstrike w:val="false"/>
          <w:sz w:val="16"/>
          <w:u w:val="none"/>
        </w:rPr>
        <w:t xml:space="preserve"> и </w:t>
      </w:r>
      <w:hyperlink w:anchor="Par285">
        <w:r>
          <w:rPr>
            <w:rStyle w:val="ListLabel3"/>
            <w:b w:val="false"/>
            <w:i w:val="false"/>
            <w:strike w:val="false"/>
            <w:dstrike w:val="false"/>
            <w:color w:val="0000FF"/>
            <w:sz w:val="16"/>
            <w:u w:val="none"/>
          </w:rPr>
          <w:t>43</w:t>
        </w:r>
      </w:hyperlink>
      <w:r>
        <w:rPr>
          <w:b w:val="false"/>
          <w:i w:val="false"/>
          <w:strike w:val="false"/>
          <w:dstrike w:val="false"/>
          <w:sz w:val="16"/>
          <w:u w:val="none"/>
        </w:rP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 заявителю.</w:t>
      </w:r>
    </w:p>
    <w:p>
      <w:pPr>
        <w:pStyle w:val="ConsPlusNormal"/>
        <w:spacing w:before="160" w:after="0"/>
        <w:ind w:left="0" w:firstLine="540"/>
        <w:jc w:val="both"/>
        <w:rPr/>
      </w:pPr>
      <w:r>
        <w:rPr>
          <w:b w:val="false"/>
          <w:i w:val="false"/>
          <w:strike w:val="false"/>
          <w:dstrike w:val="false"/>
          <w:sz w:val="16"/>
          <w:u w:val="none"/>
        </w:rP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w:anchor="Par282">
        <w:r>
          <w:rPr>
            <w:rStyle w:val="ListLabel3"/>
            <w:b w:val="false"/>
            <w:i w:val="false"/>
            <w:strike w:val="false"/>
            <w:dstrike w:val="false"/>
            <w:color w:val="0000FF"/>
            <w:sz w:val="16"/>
            <w:u w:val="none"/>
          </w:rPr>
          <w:t>пунктом 42</w:t>
        </w:r>
      </w:hyperlink>
      <w:r>
        <w:rPr>
          <w:b w:val="false"/>
          <w:i w:val="false"/>
          <w:strike w:val="false"/>
          <w:dstrike w:val="false"/>
          <w:sz w:val="16"/>
          <w:u w:val="none"/>
        </w:rPr>
        <w:t xml:space="preserve"> настоящих Правил.</w:t>
      </w:r>
    </w:p>
    <w:p>
      <w:pPr>
        <w:pStyle w:val="ConsPlusNormal"/>
        <w:spacing w:before="160" w:after="0"/>
        <w:ind w:left="0" w:firstLine="540"/>
        <w:jc w:val="both"/>
        <w:rPr>
          <w:b w:val="false"/>
          <w:b w:val="false"/>
        </w:rPr>
      </w:pPr>
      <w:r>
        <w:rPr>
          <w:b w:val="false"/>
          <w:i w:val="false"/>
          <w:strike w:val="false"/>
          <w:dstrike w:val="false"/>
          <w:sz w:val="16"/>
          <w:u w:val="none"/>
        </w:rPr>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pPr>
        <w:pStyle w:val="ConsPlusNormal"/>
        <w:spacing w:before="160" w:after="0"/>
        <w:ind w:left="0" w:firstLine="540"/>
        <w:jc w:val="both"/>
        <w:rPr>
          <w:b w:val="false"/>
          <w:b w:val="false"/>
        </w:rPr>
      </w:pPr>
      <w:r>
        <w:rPr>
          <w:b w:val="false"/>
          <w:i w:val="false"/>
          <w:strike w:val="false"/>
          <w:dstrike w:val="false"/>
          <w:sz w:val="16"/>
          <w:u w:val="none"/>
        </w:rPr>
        <w:t>50. 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pPr>
        <w:pStyle w:val="ConsPlusNormal"/>
        <w:spacing w:before="160" w:after="0"/>
        <w:ind w:left="0" w:firstLine="540"/>
        <w:jc w:val="both"/>
        <w:rPr/>
      </w:pPr>
      <w:bookmarkStart w:id="50" w:name="Par295"/>
      <w:bookmarkEnd w:id="50"/>
      <w:r>
        <w:rPr>
          <w:b w:val="false"/>
          <w:i w:val="false"/>
          <w:strike w:val="false"/>
          <w:dstrike w:val="false"/>
          <w:sz w:val="16"/>
          <w:u w:val="none"/>
        </w:rPr>
        <w:t xml:space="preserve">51. В случае непредставления заявителем документов по основанию, предусмотренному </w:t>
      </w:r>
      <w:hyperlink w:anchor="Par286">
        <w:r>
          <w:rPr>
            <w:rStyle w:val="ListLabel3"/>
            <w:b w:val="false"/>
            <w:i w:val="false"/>
            <w:strike w:val="false"/>
            <w:dstrike w:val="false"/>
            <w:color w:val="0000FF"/>
            <w:sz w:val="16"/>
            <w:u w:val="none"/>
          </w:rPr>
          <w:t>пунктом 44</w:t>
        </w:r>
      </w:hyperlink>
      <w:r>
        <w:rPr>
          <w:b w:val="false"/>
          <w:i w:val="false"/>
          <w:strike w:val="false"/>
          <w:dstrike w:val="false"/>
          <w:sz w:val="16"/>
          <w:u w:val="none"/>
        </w:rP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выездная проверка в целях проведения экспертизы телекоммуникационного оборудования на территории заявителя.</w:t>
      </w:r>
    </w:p>
    <w:p>
      <w:pPr>
        <w:pStyle w:val="ConsPlusNormal"/>
        <w:spacing w:before="160" w:after="0"/>
        <w:ind w:left="0" w:firstLine="540"/>
        <w:jc w:val="both"/>
        <w:rPr>
          <w:b w:val="false"/>
          <w:b w:val="false"/>
        </w:rPr>
      </w:pPr>
      <w:r>
        <w:rPr>
          <w:b w:val="false"/>
          <w:i w:val="false"/>
          <w:strike w:val="false"/>
          <w:dstrike w:val="false"/>
          <w:sz w:val="16"/>
          <w:u w:val="none"/>
        </w:rPr>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pPr>
        <w:pStyle w:val="ConsPlusNormal"/>
        <w:spacing w:before="160" w:after="0"/>
        <w:ind w:left="0" w:firstLine="540"/>
        <w:jc w:val="both"/>
        <w:rPr/>
      </w:pPr>
      <w:r>
        <w:rPr>
          <w:b w:val="false"/>
          <w:i w:val="false"/>
          <w:strike w:val="false"/>
          <w:dstrike w:val="false"/>
          <w:sz w:val="16"/>
          <w:u w:val="none"/>
        </w:rPr>
        <w:t xml:space="preserve">а) непредставление заявления о подтверждении статуса и документов, предусмотренных </w:t>
      </w:r>
      <w:hyperlink w:anchor="Par282">
        <w:r>
          <w:rPr>
            <w:rStyle w:val="ListLabel3"/>
            <w:b w:val="false"/>
            <w:i w:val="false"/>
            <w:strike w:val="false"/>
            <w:dstrike w:val="false"/>
            <w:color w:val="0000FF"/>
            <w:sz w:val="16"/>
            <w:u w:val="none"/>
          </w:rPr>
          <w:t>пунктом 42</w:t>
        </w:r>
      </w:hyperlink>
      <w:r>
        <w:rPr>
          <w:b w:val="false"/>
          <w:i w:val="false"/>
          <w:strike w:val="false"/>
          <w:dstrike w:val="false"/>
          <w:sz w:val="16"/>
          <w:u w:val="none"/>
        </w:rPr>
        <w:t xml:space="preserve"> настоящих Правил, в срок, установленный </w:t>
      </w:r>
      <w:hyperlink w:anchor="Par280">
        <w:r>
          <w:rPr>
            <w:rStyle w:val="ListLabel3"/>
            <w:b w:val="false"/>
            <w:i w:val="false"/>
            <w:strike w:val="false"/>
            <w:dstrike w:val="false"/>
            <w:color w:val="0000FF"/>
            <w:sz w:val="16"/>
            <w:u w:val="none"/>
          </w:rPr>
          <w:t>абзацем вторым пункта 41</w:t>
        </w:r>
      </w:hyperlink>
      <w:r>
        <w:rPr>
          <w:b w:val="false"/>
          <w:i w:val="false"/>
          <w:strike w:val="false"/>
          <w:dstrike w:val="false"/>
          <w:sz w:val="16"/>
          <w:u w:val="none"/>
        </w:rPr>
        <w:t xml:space="preserve"> настоящих Правил;</w:t>
      </w:r>
    </w:p>
    <w:p>
      <w:pPr>
        <w:pStyle w:val="ConsPlusNormal"/>
        <w:spacing w:before="160" w:after="0"/>
        <w:ind w:left="0" w:firstLine="540"/>
        <w:jc w:val="both"/>
        <w:rPr>
          <w:b w:val="false"/>
          <w:b w:val="false"/>
        </w:rPr>
      </w:pPr>
      <w:r>
        <w:rPr>
          <w:b w:val="false"/>
          <w:i w:val="false"/>
          <w:strike w:val="false"/>
          <w:dstrike w:val="false"/>
          <w:sz w:val="16"/>
          <w:u w:val="none"/>
        </w:rPr>
        <w:t>б) наличие в заявлении о подтверждении статуса и прилагаемых к нему документах недостоверных сведений;</w:t>
      </w:r>
    </w:p>
    <w:p>
      <w:pPr>
        <w:pStyle w:val="ConsPlusNormal"/>
        <w:spacing w:before="160" w:after="0"/>
        <w:ind w:left="0" w:firstLine="540"/>
        <w:jc w:val="both"/>
        <w:rPr/>
      </w:pPr>
      <w:r>
        <w:rPr>
          <w:b w:val="false"/>
          <w:i w:val="false"/>
          <w:strike w:val="false"/>
          <w:dstrike w:val="false"/>
          <w:sz w:val="16"/>
          <w:u w:val="none"/>
        </w:rPr>
        <w:t xml:space="preserve">в) несоответствие требованиям, указанным в </w:t>
      </w:r>
      <w:hyperlink w:anchor="Par152">
        <w:r>
          <w:rPr>
            <w:rStyle w:val="ListLabel3"/>
            <w:b w:val="false"/>
            <w:i w:val="false"/>
            <w:strike w:val="false"/>
            <w:dstrike w:val="false"/>
            <w:color w:val="0000FF"/>
            <w:sz w:val="16"/>
            <w:u w:val="none"/>
          </w:rPr>
          <w:t>пункте 14</w:t>
        </w:r>
      </w:hyperlink>
      <w:r>
        <w:rPr>
          <w:b w:val="false"/>
          <w:i w:val="false"/>
          <w:strike w:val="false"/>
          <w:dstrike w:val="false"/>
          <w:sz w:val="16"/>
          <w:u w:val="none"/>
        </w:rPr>
        <w:t xml:space="preserve"> настоящих Правил.</w:t>
      </w:r>
    </w:p>
    <w:p>
      <w:pPr>
        <w:pStyle w:val="ConsPlusNormal"/>
        <w:spacing w:before="160" w:after="0"/>
        <w:ind w:left="0" w:firstLine="540"/>
        <w:jc w:val="both"/>
        <w:rPr>
          <w:b w:val="false"/>
          <w:b w:val="false"/>
        </w:rPr>
      </w:pPr>
      <w:r>
        <w:rPr>
          <w:b w:val="false"/>
          <w:i w:val="false"/>
          <w:strike w:val="false"/>
          <w:dstrike w:val="false"/>
          <w:sz w:val="16"/>
          <w:u w:val="none"/>
        </w:rPr>
        <w:t>53. Министерство промышленности и торговли Российской Федерации в срок не позднее 5 рабочих дней:</w:t>
      </w:r>
    </w:p>
    <w:p>
      <w:pPr>
        <w:pStyle w:val="ConsPlusNormal"/>
        <w:spacing w:before="160" w:after="0"/>
        <w:ind w:left="0" w:firstLine="540"/>
        <w:jc w:val="both"/>
        <w:rPr>
          <w:b w:val="false"/>
          <w:b w:val="false"/>
        </w:rPr>
      </w:pPr>
      <w:r>
        <w:rPr>
          <w:b w:val="false"/>
          <w:i w:val="false"/>
          <w:strike w:val="false"/>
          <w:dstrike w:val="false"/>
          <w:sz w:val="16"/>
          <w:u w:val="none"/>
        </w:rPr>
        <w:t>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pPr>
        <w:pStyle w:val="ConsPlusNormal"/>
        <w:spacing w:before="160" w:after="0"/>
        <w:ind w:left="0" w:firstLine="540"/>
        <w:jc w:val="both"/>
        <w:rPr>
          <w:b w:val="false"/>
          <w:b w:val="false"/>
        </w:rPr>
      </w:pPr>
      <w:bookmarkStart w:id="51" w:name="Par302"/>
      <w:bookmarkEnd w:id="51"/>
      <w:r>
        <w:rPr>
          <w:b w:val="false"/>
          <w:i w:val="false"/>
          <w:strike w:val="false"/>
          <w:dstrike w:val="false"/>
          <w:sz w:val="16"/>
          <w:u w:val="none"/>
        </w:rPr>
        <w:t>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указанных решения и заключения в реестр и уведомляет заявителя о принятом решении.</w:t>
      </w:r>
    </w:p>
    <w:p>
      <w:pPr>
        <w:pStyle w:val="ConsPlusNormal"/>
        <w:spacing w:before="160" w:after="0"/>
        <w:ind w:left="0" w:firstLine="540"/>
        <w:jc w:val="both"/>
        <w:rPr/>
      </w:pPr>
      <w:r>
        <w:rPr>
          <w:b w:val="false"/>
          <w:i w:val="false"/>
          <w:strike w:val="false"/>
          <w:dstrike w:val="false"/>
          <w:sz w:val="16"/>
          <w:u w:val="none"/>
        </w:rPr>
        <w:t xml:space="preserve">54. Решение, предусмотренное </w:t>
      </w:r>
      <w:hyperlink w:anchor="Par302">
        <w:r>
          <w:rPr>
            <w:rStyle w:val="ListLabel3"/>
            <w:b w:val="false"/>
            <w:i w:val="false"/>
            <w:strike w:val="false"/>
            <w:dstrike w:val="false"/>
            <w:color w:val="0000FF"/>
            <w:sz w:val="16"/>
            <w:u w:val="none"/>
          </w:rPr>
          <w:t>подпунктом "б" пункта 53</w:t>
        </w:r>
      </w:hyperlink>
      <w:r>
        <w:rPr>
          <w:b w:val="false"/>
          <w:i w:val="false"/>
          <w:strike w:val="false"/>
          <w:dstrike w:val="false"/>
          <w:sz w:val="16"/>
          <w:u w:val="none"/>
        </w:rP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pPr>
        <w:pStyle w:val="ConsPlusNormal"/>
        <w:spacing w:before="160" w:after="0"/>
        <w:ind w:left="0" w:firstLine="540"/>
        <w:jc w:val="both"/>
        <w:rPr>
          <w:b w:val="false"/>
          <w:b w:val="false"/>
        </w:rPr>
      </w:pPr>
      <w:r>
        <w:rPr>
          <w:b w:val="false"/>
          <w:i w:val="false"/>
          <w:strike w:val="false"/>
          <w:dstrike w:val="false"/>
          <w:sz w:val="16"/>
          <w:u w:val="none"/>
        </w:rPr>
        <w:t>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исключения сведений о телекоммуникационном оборудовании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pPr>
        <w:pStyle w:val="ConsPlusNormal"/>
        <w:spacing w:before="160" w:after="0"/>
        <w:ind w:left="0" w:firstLine="540"/>
        <w:jc w:val="both"/>
        <w:rPr>
          <w:b w:val="false"/>
          <w:b w:val="false"/>
        </w:rPr>
      </w:pPr>
      <w:r>
        <w:rPr>
          <w:b w:val="false"/>
          <w:i w:val="false"/>
          <w:strike w:val="false"/>
          <w:dstrike w:val="false"/>
          <w:sz w:val="16"/>
          <w:u w:val="none"/>
        </w:rPr>
        <w:t>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center"/>
        <w:outlineLvl w:val="1"/>
        <w:rPr>
          <w:b w:val="false"/>
          <w:b w:val="false"/>
        </w:rPr>
      </w:pPr>
      <w:r>
        <w:rPr>
          <w:b/>
          <w:i w:val="false"/>
          <w:strike w:val="false"/>
          <w:dstrike w:val="false"/>
          <w:sz w:val="16"/>
          <w:u w:val="none"/>
        </w:rPr>
        <w:t>IV. Заключительные положения</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rPr>
      </w:pPr>
      <w:r>
        <w:rPr>
          <w:b w:val="false"/>
          <w:i w:val="false"/>
          <w:strike w:val="false"/>
          <w:dstrike w:val="false"/>
          <w:sz w:val="16"/>
          <w:u w:val="none"/>
        </w:rPr>
        <w:t>57. Сведения, содержащиеся в реестре, являются общедоступными.</w:t>
      </w:r>
    </w:p>
    <w:p>
      <w:pPr>
        <w:pStyle w:val="ConsPlusNormal"/>
        <w:spacing w:before="160" w:after="0"/>
        <w:ind w:left="0" w:firstLine="540"/>
        <w:jc w:val="both"/>
        <w:rPr>
          <w:b w:val="false"/>
          <w:b w:val="false"/>
        </w:rPr>
      </w:pPr>
      <w:r>
        <w:rPr>
          <w:b w:val="false"/>
          <w:i w:val="false"/>
          <w:strike w:val="false"/>
          <w:dstrike w:val="false"/>
          <w:sz w:val="16"/>
          <w:u w:val="none"/>
        </w:rP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pPr>
        <w:pStyle w:val="ConsPlusNormal"/>
        <w:spacing w:before="160" w:after="0"/>
        <w:ind w:left="0" w:firstLine="540"/>
        <w:jc w:val="both"/>
        <w:rPr>
          <w:b w:val="false"/>
          <w:b w:val="false"/>
        </w:rPr>
      </w:pPr>
      <w:r>
        <w:rPr>
          <w:b w:val="false"/>
          <w:i w:val="false"/>
          <w:strike w:val="false"/>
          <w:dstrike w:val="false"/>
          <w:sz w:val="16"/>
          <w:u w:val="none"/>
        </w:rP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pPr>
        <w:pStyle w:val="ConsPlusNormal"/>
        <w:spacing w:before="160" w:after="0"/>
        <w:ind w:left="0" w:firstLine="540"/>
        <w:jc w:val="both"/>
        <w:rPr>
          <w:b w:val="false"/>
          <w:b w:val="false"/>
        </w:rPr>
      </w:pPr>
      <w:r>
        <w:rPr>
          <w:b w:val="false"/>
          <w:i w:val="false"/>
          <w:strike w:val="false"/>
          <w:dstrike w:val="false"/>
          <w:sz w:val="16"/>
          <w:u w:val="none"/>
        </w:rPr>
        <w:t>60. Доступ к сведениям, содержащимся в реестре, обеспечивается путем:</w:t>
      </w:r>
    </w:p>
    <w:p>
      <w:pPr>
        <w:pStyle w:val="ConsPlusNormal"/>
        <w:spacing w:before="160" w:after="0"/>
        <w:ind w:left="0" w:firstLine="540"/>
        <w:jc w:val="both"/>
        <w:rPr>
          <w:b w:val="false"/>
          <w:b w:val="false"/>
        </w:rPr>
      </w:pPr>
      <w:r>
        <w:rPr>
          <w:b w:val="false"/>
          <w:i w:val="false"/>
          <w:strike w:val="false"/>
          <w:dstrike w:val="false"/>
          <w:sz w:val="16"/>
          <w:u w:val="none"/>
        </w:rPr>
        <w:t>а) размещения сведений реестра в государственной информационной системе промышленности;</w:t>
      </w:r>
    </w:p>
    <w:p>
      <w:pPr>
        <w:pStyle w:val="ConsPlusNormal"/>
        <w:spacing w:before="160" w:after="0"/>
        <w:ind w:left="0" w:firstLine="540"/>
        <w:jc w:val="both"/>
        <w:rPr>
          <w:b w:val="false"/>
          <w:b w:val="false"/>
        </w:rPr>
      </w:pPr>
      <w:bookmarkStart w:id="52" w:name="Par314"/>
      <w:bookmarkEnd w:id="52"/>
      <w:r>
        <w:rPr>
          <w:b w:val="false"/>
          <w:i w:val="false"/>
          <w:strike w:val="false"/>
          <w:dstrike w:val="false"/>
          <w:sz w:val="16"/>
          <w:u w:val="none"/>
        </w:rP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pPr>
        <w:pStyle w:val="ConsPlusNormal"/>
        <w:spacing w:before="160" w:after="0"/>
        <w:ind w:left="0" w:firstLine="540"/>
        <w:jc w:val="both"/>
        <w:rPr/>
      </w:pPr>
      <w:r>
        <w:rPr>
          <w:b w:val="false"/>
          <w:i w:val="false"/>
          <w:strike w:val="false"/>
          <w:dstrike w:val="false"/>
          <w:sz w:val="16"/>
          <w:u w:val="none"/>
        </w:rP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ar314">
        <w:r>
          <w:rPr>
            <w:rStyle w:val="ListLabel3"/>
            <w:b w:val="false"/>
            <w:i w:val="false"/>
            <w:strike w:val="false"/>
            <w:dstrike w:val="false"/>
            <w:color w:val="0000FF"/>
            <w:sz w:val="16"/>
            <w:u w:val="none"/>
          </w:rPr>
          <w:t>подпункте "б" пункта 60</w:t>
        </w:r>
      </w:hyperlink>
      <w:r>
        <w:rPr>
          <w:b w:val="false"/>
          <w:i w:val="false"/>
          <w:strike w:val="false"/>
          <w:dstrike w:val="false"/>
          <w:sz w:val="16"/>
          <w:u w:val="none"/>
        </w:rP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w:t>
      </w:r>
    </w:p>
    <w:p>
      <w:pPr>
        <w:pStyle w:val="ConsPlusNormal"/>
        <w:ind w:left="0" w:hanging="0"/>
        <w:jc w:val="right"/>
        <w:rPr>
          <w:b w:val="false"/>
          <w:b w:val="false"/>
        </w:rPr>
      </w:pPr>
      <w:r>
        <w:rPr>
          <w:b w:val="false"/>
          <w:i w:val="false"/>
          <w:strike w:val="false"/>
          <w:dstrike w:val="false"/>
          <w:sz w:val="16"/>
          <w:u w:val="none"/>
        </w:rPr>
        <w:t>постановлением Правительства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10 июля 2019 г. N 878</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bookmarkStart w:id="53" w:name="Par326"/>
      <w:bookmarkEnd w:id="53"/>
      <w:r>
        <w:rPr>
          <w:b/>
          <w:i w:val="false"/>
          <w:strike w:val="false"/>
          <w:dstrike w:val="false"/>
          <w:sz w:val="16"/>
          <w:u w:val="none"/>
        </w:rPr>
        <w:t>ПОРЯДОК</w:t>
      </w:r>
    </w:p>
    <w:p>
      <w:pPr>
        <w:pStyle w:val="ConsPlusNormal"/>
        <w:ind w:left="0" w:hanging="0"/>
        <w:jc w:val="center"/>
        <w:rPr>
          <w:b w:val="false"/>
          <w:b w:val="false"/>
        </w:rPr>
      </w:pPr>
      <w:r>
        <w:rPr>
          <w:b/>
          <w:i w:val="false"/>
          <w:strike w:val="false"/>
          <w:dstrike w:val="false"/>
          <w:sz w:val="16"/>
          <w:u w:val="none"/>
        </w:rPr>
        <w:t>ПОДГОТОВКИ ОБОСНОВАНИЯ НЕВОЗМОЖНОСТИ СОБЛЮДЕНИЯ ОГРАНИЧЕНИЯ</w:t>
      </w:r>
    </w:p>
    <w:p>
      <w:pPr>
        <w:pStyle w:val="ConsPlusNormal"/>
        <w:ind w:left="0" w:hanging="0"/>
        <w:jc w:val="center"/>
        <w:rPr>
          <w:b w:val="false"/>
          <w:b w:val="false"/>
        </w:rPr>
      </w:pPr>
      <w:r>
        <w:rPr>
          <w:b/>
          <w:i w:val="false"/>
          <w:strike w:val="false"/>
          <w:dstrike w:val="false"/>
          <w:sz w:val="16"/>
          <w:u w:val="none"/>
        </w:rPr>
        <w:t>НА ДОПУСК РАДИОЭЛЕКТРОННОЙ ПРОДУКЦИИ, ПРОИСХОДЯЩЕЙ</w:t>
      </w:r>
    </w:p>
    <w:p>
      <w:pPr>
        <w:pStyle w:val="ConsPlusNormal"/>
        <w:ind w:left="0" w:hanging="0"/>
        <w:jc w:val="center"/>
        <w:rPr>
          <w:b w:val="false"/>
          <w:b w:val="false"/>
        </w:rPr>
      </w:pPr>
      <w:r>
        <w:rPr>
          <w:b/>
          <w:i w:val="false"/>
          <w:strike w:val="false"/>
          <w:dstrike w:val="false"/>
          <w:sz w:val="16"/>
          <w:u w:val="none"/>
        </w:rPr>
        <w:t>ИЗ ИНОСТРАННЫХ ГОСУДАРСТВ, ДЛЯ ЦЕЛЕЙ ОСУЩЕСТВЛЕНИЯ</w:t>
      </w:r>
    </w:p>
    <w:p>
      <w:pPr>
        <w:pStyle w:val="ConsPlusNormal"/>
        <w:ind w:left="0" w:hanging="0"/>
        <w:jc w:val="center"/>
        <w:rPr>
          <w:b w:val="false"/>
          <w:b w:val="false"/>
        </w:rPr>
      </w:pPr>
      <w:r>
        <w:rPr>
          <w:b/>
          <w:i w:val="false"/>
          <w:strike w:val="false"/>
          <w:dstrike w:val="false"/>
          <w:sz w:val="16"/>
          <w:u w:val="none"/>
        </w:rPr>
        <w:t>ЗАКУПОК ДЛЯ ОБЕСПЕЧЕНИЯ ГОСУДАРСТВЕННЫХ</w:t>
      </w:r>
    </w:p>
    <w:p>
      <w:pPr>
        <w:pStyle w:val="ConsPlusNormal"/>
        <w:ind w:left="0" w:hanging="0"/>
        <w:jc w:val="center"/>
        <w:rPr>
          <w:b w:val="false"/>
          <w:b w:val="false"/>
        </w:rPr>
      </w:pPr>
      <w:r>
        <w:rPr>
          <w:b/>
          <w:i w:val="false"/>
          <w:strike w:val="false"/>
          <w:dstrike w:val="false"/>
          <w:sz w:val="16"/>
          <w:u w:val="none"/>
        </w:rPr>
        <w:t>И МУНИЦИПАЛЬНЫХ НУЖД</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rPr>
      </w:pPr>
      <w:r>
        <w:rPr>
          <w:b w:val="false"/>
          <w:i w:val="false"/>
          <w:strike w:val="false"/>
          <w:dstrike w:val="false"/>
          <w:sz w:val="16"/>
          <w:u w:val="none"/>
        </w:rPr>
        <w:t>1. Настоящий Порядок определяет правила подготовки обоснования невозможности закупки радиоэлектронной продукции, включенной в единый реестр российской радиоэлектронной продукции, для целей осуществления закупок для обеспечения государственных и муниципальных нужд (далее соответственно - реестр, обоснование), а также требования к содержанию такого обоснования.</w:t>
      </w:r>
    </w:p>
    <w:p>
      <w:pPr>
        <w:pStyle w:val="ConsPlusNormal"/>
        <w:spacing w:before="160" w:after="0"/>
        <w:ind w:left="0" w:firstLine="540"/>
        <w:jc w:val="both"/>
        <w:rPr>
          <w:b w:val="false"/>
          <w:b w:val="false"/>
        </w:rPr>
      </w:pPr>
      <w:r>
        <w:rPr>
          <w:b w:val="false"/>
          <w:i w:val="false"/>
          <w:strike w:val="false"/>
          <w:dstrike w:val="false"/>
          <w:sz w:val="16"/>
          <w:u w:val="none"/>
        </w:rPr>
        <w:t>2. Обоснование подготавливается заказчиком при осуществлении закупки радиоэлектронной продукции в следующих случаях:</w:t>
      </w:r>
    </w:p>
    <w:p>
      <w:pPr>
        <w:pStyle w:val="ConsPlusNormal"/>
        <w:spacing w:before="160" w:after="0"/>
        <w:ind w:left="0" w:firstLine="540"/>
        <w:jc w:val="both"/>
        <w:rPr>
          <w:b w:val="false"/>
          <w:b w:val="false"/>
        </w:rPr>
      </w:pPr>
      <w:bookmarkStart w:id="54" w:name="Par335"/>
      <w:bookmarkEnd w:id="54"/>
      <w:r>
        <w:rPr>
          <w:b w:val="false"/>
          <w:i w:val="false"/>
          <w:strike w:val="false"/>
          <w:dstrike w:val="false"/>
          <w:sz w:val="16"/>
          <w:u w:val="none"/>
        </w:rPr>
        <w:t>а) в реестре отсутствуют сведения о радиоэлектронной продукции, соответствующей тому же классу (функциональному назначению) радиоэлектронной продукции, что и радиоэлектронная продукция, планируемая к закупке;</w:t>
      </w:r>
    </w:p>
    <w:p>
      <w:pPr>
        <w:pStyle w:val="ConsPlusNormal"/>
        <w:spacing w:before="160" w:after="0"/>
        <w:ind w:left="0" w:firstLine="540"/>
        <w:jc w:val="both"/>
        <w:rPr>
          <w:b w:val="false"/>
          <w:b w:val="false"/>
        </w:rPr>
      </w:pPr>
      <w:bookmarkStart w:id="55" w:name="Par336"/>
      <w:bookmarkEnd w:id="55"/>
      <w:r>
        <w:rPr>
          <w:b w:val="false"/>
          <w:i w:val="false"/>
          <w:strike w:val="false"/>
          <w:dstrike w:val="false"/>
          <w:sz w:val="16"/>
          <w:u w:val="none"/>
        </w:rPr>
        <w:t>б) радиоэлектронная продукция, включенная в реестр и соответствующая тому же классу радиоэлектронной продукции, что и радиоэлектронная продукция, планируемая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pPr>
        <w:pStyle w:val="ConsPlusNormal"/>
        <w:spacing w:before="160" w:after="0"/>
        <w:ind w:left="0" w:firstLine="540"/>
        <w:jc w:val="both"/>
        <w:rPr>
          <w:b w:val="false"/>
          <w:b w:val="false"/>
        </w:rPr>
      </w:pPr>
      <w:r>
        <w:rPr>
          <w:b w:val="false"/>
          <w:i w:val="false"/>
          <w:strike w:val="false"/>
          <w:dstrike w:val="false"/>
          <w:sz w:val="16"/>
          <w:u w:val="none"/>
        </w:rPr>
        <w:t>3. Обоснование должно содержать указание на:</w:t>
      </w:r>
    </w:p>
    <w:p>
      <w:pPr>
        <w:pStyle w:val="ConsPlusNormal"/>
        <w:spacing w:before="160" w:after="0"/>
        <w:ind w:left="0" w:firstLine="540"/>
        <w:jc w:val="both"/>
        <w:rPr/>
      </w:pPr>
      <w:r>
        <w:rPr>
          <w:b w:val="false"/>
          <w:i w:val="false"/>
          <w:strike w:val="false"/>
          <w:dstrike w:val="false"/>
          <w:sz w:val="16"/>
          <w:u w:val="none"/>
        </w:rPr>
        <w:t xml:space="preserve">а) обстоятельство, предусмотренное </w:t>
      </w:r>
      <w:hyperlink w:anchor="Par335">
        <w:r>
          <w:rPr>
            <w:rStyle w:val="ListLabel3"/>
            <w:b w:val="false"/>
            <w:i w:val="false"/>
            <w:strike w:val="false"/>
            <w:dstrike w:val="false"/>
            <w:color w:val="0000FF"/>
            <w:sz w:val="16"/>
            <w:u w:val="none"/>
          </w:rPr>
          <w:t>подпунктом "а"</w:t>
        </w:r>
      </w:hyperlink>
      <w:r>
        <w:rPr>
          <w:b w:val="false"/>
          <w:i w:val="false"/>
          <w:strike w:val="false"/>
          <w:dstrike w:val="false"/>
          <w:sz w:val="16"/>
          <w:u w:val="none"/>
        </w:rPr>
        <w:t xml:space="preserve"> или </w:t>
      </w:r>
      <w:hyperlink w:anchor="Par336">
        <w:r>
          <w:rPr>
            <w:rStyle w:val="ListLabel3"/>
            <w:b w:val="false"/>
            <w:i w:val="false"/>
            <w:strike w:val="false"/>
            <w:dstrike w:val="false"/>
            <w:color w:val="0000FF"/>
            <w:sz w:val="16"/>
            <w:u w:val="none"/>
          </w:rPr>
          <w:t>"б" пункта 2</w:t>
        </w:r>
      </w:hyperlink>
      <w:r>
        <w:rPr>
          <w:b w:val="false"/>
          <w:i w:val="false"/>
          <w:strike w:val="false"/>
          <w:dstrike w:val="false"/>
          <w:sz w:val="16"/>
          <w:u w:val="none"/>
        </w:rPr>
        <w:t xml:space="preserve"> настоящего Порядка;</w:t>
      </w:r>
    </w:p>
    <w:p>
      <w:pPr>
        <w:pStyle w:val="ConsPlusNormal"/>
        <w:spacing w:before="160" w:after="0"/>
        <w:ind w:left="0" w:firstLine="540"/>
        <w:jc w:val="both"/>
        <w:rPr>
          <w:b w:val="false"/>
          <w:b w:val="false"/>
        </w:rPr>
      </w:pPr>
      <w:r>
        <w:rPr>
          <w:b w:val="false"/>
          <w:i w:val="false"/>
          <w:strike w:val="false"/>
          <w:dstrike w:val="false"/>
          <w:sz w:val="16"/>
          <w:u w:val="none"/>
        </w:rPr>
        <w:t>б) класс (классы) радиоэлектронной продукции (функционального назначения), которому (которым) должна соответствовать радиоэлектронная продукция, являющаяся объектом закупки;</w:t>
      </w:r>
    </w:p>
    <w:p>
      <w:pPr>
        <w:pStyle w:val="ConsPlusNormal"/>
        <w:spacing w:before="160" w:after="0"/>
        <w:ind w:left="0" w:firstLine="540"/>
        <w:jc w:val="both"/>
        <w:rPr>
          <w:b w:val="false"/>
          <w:b w:val="false"/>
        </w:rPr>
      </w:pPr>
      <w:r>
        <w:rPr>
          <w:b w:val="false"/>
          <w:i w:val="false"/>
          <w:strike w:val="false"/>
          <w:dstrike w:val="false"/>
          <w:sz w:val="16"/>
          <w:u w:val="none"/>
        </w:rPr>
        <w:t>в) требования к функциональным, техническим и эксплуатационным характеристикам радиоэлектронной продукции, являющейся объектом закупки, установленные заказчиком, с указанием класса (классов), которому (которым) должна соответствовать радиоэлектронная продукция;</w:t>
      </w:r>
    </w:p>
    <w:p>
      <w:pPr>
        <w:pStyle w:val="ConsPlusNormal"/>
        <w:spacing w:before="160" w:after="0"/>
        <w:ind w:left="0" w:firstLine="540"/>
        <w:jc w:val="both"/>
        <w:rPr/>
      </w:pPr>
      <w:r>
        <w:rPr>
          <w:b w:val="false"/>
          <w:i w:val="false"/>
          <w:strike w:val="false"/>
          <w:dstrike w:val="false"/>
          <w:sz w:val="16"/>
          <w:u w:val="none"/>
        </w:rPr>
        <w:t xml:space="preserve">г) функциональные, технические и (или) эксплуатационные характеристики (в том числе их параметры), по которым радиоэлектронная продукция, сведения о которой включены в реестр, не соответствует установленным заказчиком требованиям к радиоэлектронной продукции, являющейся объектом закупки, по каждому наименованию радиоэлектронной продукции (с указанием названия радиоэлектронной продукции), сведения о котором включены в реестр и которое соответствует тому же классу радиоэлектронной продукции, что и радиоэлектронная продукция, являющаяся объектом закупки (только для закупки в случае, предусмотренном </w:t>
      </w:r>
      <w:hyperlink w:anchor="Par336">
        <w:r>
          <w:rPr>
            <w:rStyle w:val="ListLabel3"/>
            <w:b w:val="false"/>
            <w:i w:val="false"/>
            <w:strike w:val="false"/>
            <w:dstrike w:val="false"/>
            <w:color w:val="0000FF"/>
            <w:sz w:val="16"/>
            <w:u w:val="none"/>
          </w:rPr>
          <w:t>подпунктом "б" пункта 2</w:t>
        </w:r>
      </w:hyperlink>
      <w:r>
        <w:rPr>
          <w:b w:val="false"/>
          <w:i w:val="false"/>
          <w:strike w:val="false"/>
          <w:dstrike w:val="false"/>
          <w:sz w:val="16"/>
          <w:u w:val="none"/>
        </w:rPr>
        <w:t xml:space="preserve"> настоящего Порядка).</w:t>
      </w:r>
    </w:p>
    <w:p>
      <w:pPr>
        <w:pStyle w:val="ConsPlusNormal"/>
        <w:spacing w:before="160" w:after="0"/>
        <w:ind w:left="0" w:firstLine="540"/>
        <w:jc w:val="both"/>
        <w:rPr>
          <w:b w:val="false"/>
          <w:b w:val="false"/>
        </w:rPr>
      </w:pPr>
      <w:r>
        <w:rPr>
          <w:b w:val="false"/>
          <w:i w:val="false"/>
          <w:strike w:val="false"/>
          <w:dstrike w:val="false"/>
          <w:sz w:val="16"/>
          <w:u w:val="none"/>
        </w:rP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pPr>
        <w:pStyle w:val="ConsPlusNormal"/>
        <w:spacing w:before="160" w:after="0"/>
        <w:ind w:left="0" w:firstLine="540"/>
        <w:jc w:val="both"/>
        <w:rPr>
          <w:b w:val="false"/>
          <w:b w:val="false"/>
        </w:rPr>
      </w:pPr>
      <w:r>
        <w:rPr>
          <w:b w:val="false"/>
          <w:i w:val="false"/>
          <w:strike w:val="false"/>
          <w:dstrike w:val="false"/>
          <w:sz w:val="16"/>
          <w:u w:val="none"/>
        </w:rP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pPr>
        <w:pStyle w:val="ConsPlusNormal"/>
        <w:spacing w:before="160" w:after="0"/>
        <w:ind w:left="0" w:firstLine="540"/>
        <w:jc w:val="both"/>
        <w:rPr>
          <w:b w:val="false"/>
          <w:b w:val="false"/>
        </w:rPr>
      </w:pPr>
      <w:r>
        <w:rPr>
          <w:b w:val="false"/>
          <w:i w:val="false"/>
          <w:strike w:val="false"/>
          <w:dstrike w:val="false"/>
          <w:sz w:val="16"/>
          <w:u w:val="none"/>
        </w:rP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w:t>
      </w:r>
    </w:p>
    <w:p>
      <w:pPr>
        <w:pStyle w:val="ConsPlusNormal"/>
        <w:ind w:left="0" w:hanging="0"/>
        <w:jc w:val="right"/>
        <w:rPr>
          <w:b w:val="false"/>
          <w:b w:val="false"/>
        </w:rPr>
      </w:pPr>
      <w:r>
        <w:rPr>
          <w:b w:val="false"/>
          <w:i w:val="false"/>
          <w:strike w:val="false"/>
          <w:dstrike w:val="false"/>
          <w:sz w:val="16"/>
          <w:u w:val="none"/>
        </w:rPr>
        <w:t>постановлением Правительства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10 июля 2019 г. N 878</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bookmarkStart w:id="56" w:name="Par355"/>
      <w:bookmarkEnd w:id="56"/>
      <w:r>
        <w:rPr>
          <w:b/>
          <w:i w:val="false"/>
          <w:strike w:val="false"/>
          <w:dstrike w:val="false"/>
          <w:sz w:val="16"/>
          <w:u w:val="none"/>
        </w:rPr>
        <w:t>ПЕРЕЧЕНЬ</w:t>
      </w:r>
    </w:p>
    <w:p>
      <w:pPr>
        <w:pStyle w:val="ConsPlusNormal"/>
        <w:ind w:left="0" w:hanging="0"/>
        <w:jc w:val="center"/>
        <w:rPr>
          <w:b w:val="false"/>
          <w:b w:val="false"/>
        </w:rPr>
      </w:pPr>
      <w:r>
        <w:rPr>
          <w:b/>
          <w:i w:val="false"/>
          <w:strike w:val="false"/>
          <w:dstrike w:val="false"/>
          <w:sz w:val="16"/>
          <w:u w:val="none"/>
        </w:rPr>
        <w:t>РАДИОЭЛЕКТРОННОЙ ПРОДУКЦИИ, ПРОИСХОДЯЩЕЙ ИЗ ИНОСТРАННЫХ</w:t>
      </w:r>
    </w:p>
    <w:p>
      <w:pPr>
        <w:pStyle w:val="ConsPlusNormal"/>
        <w:ind w:left="0" w:hanging="0"/>
        <w:jc w:val="center"/>
        <w:rPr>
          <w:b w:val="false"/>
          <w:b w:val="false"/>
        </w:rPr>
      </w:pPr>
      <w:r>
        <w:rPr>
          <w:b/>
          <w:i w:val="false"/>
          <w:strike w:val="false"/>
          <w:dstrike w:val="false"/>
          <w:sz w:val="16"/>
          <w:u w:val="none"/>
        </w:rPr>
        <w:t>ГОСУДАРСТВ, В ОТНОШЕНИИ КОТОРОЙ УСТАНАВЛИВАЮТСЯ ОГРАНИЧЕНИЯ</w:t>
      </w:r>
    </w:p>
    <w:p>
      <w:pPr>
        <w:pStyle w:val="ConsPlusNormal"/>
        <w:ind w:left="0" w:hanging="0"/>
        <w:jc w:val="center"/>
        <w:rPr>
          <w:b w:val="false"/>
          <w:b w:val="false"/>
        </w:rPr>
      </w:pPr>
      <w:r>
        <w:rPr>
          <w:b/>
          <w:i w:val="false"/>
          <w:strike w:val="false"/>
          <w:dstrike w:val="false"/>
          <w:sz w:val="16"/>
          <w:u w:val="none"/>
        </w:rPr>
        <w:t>ДЛЯ ЦЕЛЕЙ ОСУЩЕСТВЛЕНИЯ ЗАКУПОК ДЛЯ ОБЕСПЕЧЕНИЯ</w:t>
      </w:r>
    </w:p>
    <w:p>
      <w:pPr>
        <w:pStyle w:val="ConsPlusNormal"/>
        <w:ind w:left="0" w:hanging="0"/>
        <w:jc w:val="center"/>
        <w:rPr>
          <w:b w:val="false"/>
          <w:b w:val="false"/>
        </w:rPr>
      </w:pPr>
      <w:r>
        <w:rPr>
          <w:b/>
          <w:i w:val="false"/>
          <w:strike w:val="false"/>
          <w:dstrike w:val="false"/>
          <w:sz w:val="16"/>
          <w:u w:val="none"/>
        </w:rPr>
        <w:t>ГОСУДАРСТВЕННЫХ И МУНИЦИПАЛЬНЫХ НУЖД</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pPr>
            <w:r>
              <w:rPr>
                <w:color w:val="392C69"/>
              </w:rPr>
              <w:t xml:space="preserve">(в ред. </w:t>
            </w:r>
            <w:hyperlink r:id="rId28">
              <w:r>
                <w:rPr>
                  <w:rStyle w:val="ListLabel2"/>
                  <w:color w:val="0000FF"/>
                </w:rPr>
                <w:t>Постановления</w:t>
              </w:r>
            </w:hyperlink>
            <w:r>
              <w:rPr>
                <w:color w:val="392C69"/>
              </w:rPr>
              <w:t xml:space="preserve"> Правительства РФ от 21.12.2019 N 1746)</w:t>
            </w:r>
          </w:p>
        </w:tc>
      </w:tr>
    </w:tbl>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295" w:type="dxa"/>
        <w:jc w:val="left"/>
        <w:tblInd w:w="0" w:type="dxa"/>
        <w:tblBorders>
          <w:top w:val="single" w:sz="4" w:space="0" w:color="000000"/>
          <w:right w:val="single" w:sz="4" w:space="0" w:color="000000"/>
          <w:insideV w:val="single" w:sz="4" w:space="0" w:color="000000"/>
        </w:tblBorders>
        <w:tblCellMar>
          <w:top w:w="102" w:type="dxa"/>
          <w:left w:w="62" w:type="dxa"/>
          <w:bottom w:w="102" w:type="dxa"/>
          <w:right w:w="62" w:type="dxa"/>
        </w:tblCellMar>
      </w:tblPr>
      <w:tblGrid>
        <w:gridCol w:w="2721"/>
        <w:gridCol w:w="69"/>
        <w:gridCol w:w="6504"/>
      </w:tblGrid>
      <w:tr>
        <w:trPr/>
        <w:tc>
          <w:tcPr>
            <w:tcW w:w="2790" w:type="dxa"/>
            <w:gridSpan w:val="2"/>
            <w:tcBorders>
              <w:top w:val="single" w:sz="4" w:space="0" w:color="000000"/>
              <w:right w:val="single" w:sz="4" w:space="0" w:color="000000"/>
              <w:insideV w:val="single" w:sz="4" w:space="0" w:color="000000"/>
            </w:tcBorders>
            <w:shd w:fill="auto" w:val="clear"/>
          </w:tcPr>
          <w:p>
            <w:pPr>
              <w:pStyle w:val="ConsPlusNormal"/>
              <w:tabs>
                <w:tab w:val="clear" w:pos="720"/>
              </w:tabs>
              <w:ind w:left="0" w:hanging="0"/>
              <w:jc w:val="center"/>
              <w:rPr/>
            </w:pPr>
            <w:r>
              <w:rPr/>
              <w:t xml:space="preserve">Код в соответствии с Общероссийским </w:t>
            </w:r>
            <w:hyperlink r:id="rId29">
              <w:r>
                <w:rPr>
                  <w:rStyle w:val="ListLabel2"/>
                  <w:color w:val="0000FF"/>
                </w:rPr>
                <w:t>классификатором</w:t>
              </w:r>
            </w:hyperlink>
            <w:r>
              <w:rPr/>
              <w:t xml:space="preserve"> продукции по видам экономической деятельности</w:t>
            </w:r>
          </w:p>
          <w:p>
            <w:pPr>
              <w:pStyle w:val="ConsPlusNormal"/>
              <w:tabs>
                <w:tab w:val="clear" w:pos="720"/>
              </w:tabs>
              <w:ind w:left="0" w:hanging="0"/>
              <w:jc w:val="center"/>
              <w:rPr>
                <w:b w:val="false"/>
                <w:b w:val="false"/>
              </w:rPr>
            </w:pPr>
            <w:r>
              <w:rPr/>
              <w:t>(ОКПД2) ОК 034-2014</w:t>
            </w:r>
          </w:p>
        </w:tc>
        <w:tc>
          <w:tcPr>
            <w:tcW w:w="6504" w:type="dxa"/>
            <w:tcBorders>
              <w:top w:val="single" w:sz="4" w:space="0" w:color="000000"/>
              <w:left w:val="single" w:sz="4" w:space="0" w:color="000000"/>
            </w:tcBorders>
            <w:shd w:fill="auto" w:val="clear"/>
          </w:tcPr>
          <w:p>
            <w:pPr>
              <w:pStyle w:val="ConsPlusNormal"/>
              <w:tabs>
                <w:tab w:val="clear" w:pos="720"/>
              </w:tabs>
              <w:ind w:left="0" w:hanging="0"/>
              <w:jc w:val="center"/>
              <w:rPr>
                <w:b w:val="false"/>
                <w:b w:val="false"/>
              </w:rPr>
            </w:pPr>
            <w:r>
              <w:rPr/>
              <w:t>Наименование радиоэлектронной продукции</w:t>
            </w:r>
          </w:p>
        </w:tc>
      </w:tr>
      <w:tr>
        <w:trPr/>
        <w:tc>
          <w:tcPr>
            <w:tcW w:w="2721" w:type="dxa"/>
            <w:tcBorders/>
            <w:shd w:fill="auto" w:val="clear"/>
          </w:tcPr>
          <w:tbl>
            <w:tblPr>
              <w:tblW w:w="9295" w:type="dxa"/>
              <w:jc w:val="left"/>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295"/>
            </w:tblGrid>
            <w:tr>
              <w:trPr/>
              <w:tc>
                <w:tcPr>
                  <w:tcW w:w="929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С 26.12.2021 позиция с кодом "26" (в ред. 21.12.2019) утрачивает силу (</w:t>
                  </w:r>
                  <w:hyperlink r:id="rId30">
                    <w:r>
                      <w:rPr>
                        <w:rStyle w:val="ListLabel2"/>
                        <w:color w:val="0000FF"/>
                      </w:rPr>
                      <w:t>Постановление</w:t>
                    </w:r>
                  </w:hyperlink>
                  <w:r>
                    <w:rPr>
                      <w:color w:val="392C69"/>
                    </w:rPr>
                    <w:t xml:space="preserve"> Правительства РФ от 21.12.2019 N 1746). С указанной даты позиция будет действовать в предыдущей редакции.</w:t>
                  </w:r>
                </w:p>
              </w:tc>
            </w:tr>
            <w:tr>
              <w:trPr/>
              <w:tc>
                <w:tcPr>
                  <w:tcW w:w="9295" w:type="dxa"/>
                  <w:tcBorders/>
                  <w:shd w:fill="auto" w:val="clear"/>
                  <w:tcMar>
                    <w:top w:w="102" w:type="dxa"/>
                    <w:left w:w="62" w:type="dxa"/>
                    <w:bottom w:w="102" w:type="dxa"/>
                    <w:right w:w="62" w:type="dxa"/>
                  </w:tcMar>
                </w:tcPr>
                <w:p>
                  <w:pPr>
                    <w:pStyle w:val="ConsPlusNormal"/>
                    <w:tabs>
                      <w:tab w:val="clear" w:pos="720"/>
                    </w:tabs>
                    <w:ind w:left="0" w:hanging="0"/>
                    <w:jc w:val="both"/>
                    <w:rPr>
                      <w:b w:val="false"/>
                      <w:b w:val="false"/>
                      <w:color w:val="392C69"/>
                    </w:rPr>
                  </w:pPr>
                  <w:r>
                    <w:rPr>
                      <w:b w:val="false"/>
                      <w:color w:val="392C69"/>
                    </w:rPr>
                  </w:r>
                </w:p>
              </w:tc>
            </w:tr>
          </w:tbl>
          <w:p>
            <w:pPr>
              <w:pStyle w:val="ConsPlusNormal"/>
              <w:tabs>
                <w:tab w:val="clear" w:pos="720"/>
              </w:tabs>
              <w:ind w:left="0" w:hanging="0"/>
              <w:jc w:val="center"/>
              <w:rPr>
                <w:b w:val="false"/>
                <w:b w:val="false"/>
              </w:rPr>
            </w:pPr>
            <w:r>
              <w:rPr/>
              <w:t>26</w:t>
            </w:r>
          </w:p>
        </w:tc>
        <w:tc>
          <w:tcPr>
            <w:tcW w:w="6573" w:type="dxa"/>
            <w:gridSpan w:val="2"/>
            <w:tcBorders/>
            <w:shd w:fill="auto" w:val="clear"/>
          </w:tcPr>
          <w:p>
            <w:pPr>
              <w:pStyle w:val="ConsPlusNormal"/>
              <w:tabs>
                <w:tab w:val="clear" w:pos="720"/>
              </w:tabs>
              <w:ind w:left="0" w:hanging="0"/>
              <w:jc w:val="left"/>
              <w:rPr/>
            </w:pPr>
            <w:r>
              <w:rPr/>
              <w:t xml:space="preserve">Оборудование компьютерное, электронное и оптическое (за исключением продукции, соответствующей позиции, классифицируемой кодом 26.20.2 "Устройства запоминающие и прочие устройства хранения данных", в отношении которой </w:t>
            </w:r>
            <w:hyperlink r:id="rId31">
              <w:r>
                <w:rPr>
                  <w:rStyle w:val="ListLabel2"/>
                  <w:color w:val="0000FF"/>
                </w:rPr>
                <w:t>постановлением</w:t>
              </w:r>
            </w:hyperlink>
            <w:r>
              <w:rPr/>
              <w:t xml:space="preserve"> Правительства Российской Федерации от 21 декабря 2019 г. N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установлен запрет на допуск сроком на 2 года)</w:t>
            </w:r>
          </w:p>
        </w:tc>
      </w:tr>
      <w:tr>
        <w:trPr/>
        <w:tc>
          <w:tcPr>
            <w:tcW w:w="9294" w:type="dxa"/>
            <w:gridSpan w:val="3"/>
            <w:tcBorders/>
            <w:shd w:fill="auto" w:val="clear"/>
          </w:tcPr>
          <w:p>
            <w:pPr>
              <w:pStyle w:val="ConsPlusNormal"/>
              <w:tabs>
                <w:tab w:val="clear" w:pos="720"/>
              </w:tabs>
              <w:ind w:left="0" w:hanging="0"/>
              <w:jc w:val="both"/>
              <w:rPr/>
            </w:pPr>
            <w:r>
              <w:rPr/>
              <w:t xml:space="preserve">(в ред. </w:t>
            </w:r>
            <w:hyperlink r:id="rId32">
              <w:r>
                <w:rPr>
                  <w:rStyle w:val="ListLabel2"/>
                  <w:color w:val="0000FF"/>
                </w:rPr>
                <w:t>Постановления</w:t>
              </w:r>
            </w:hyperlink>
            <w:r>
              <w:rPr/>
              <w:t xml:space="preserve"> Правительства РФ от 21.12.2019 N 1746)</w:t>
            </w:r>
          </w:p>
        </w:tc>
      </w:tr>
      <w:tr>
        <w:trPr/>
        <w:tc>
          <w:tcPr>
            <w:tcW w:w="2721" w:type="dxa"/>
            <w:tcBorders/>
            <w:shd w:fill="auto" w:val="clear"/>
          </w:tcPr>
          <w:p>
            <w:pPr>
              <w:pStyle w:val="ConsPlusNormal"/>
              <w:tabs>
                <w:tab w:val="clear" w:pos="720"/>
              </w:tabs>
              <w:ind w:left="0" w:hanging="0"/>
              <w:jc w:val="center"/>
              <w:rPr>
                <w:b w:val="false"/>
                <w:b w:val="false"/>
              </w:rPr>
            </w:pPr>
            <w:r>
              <w:rPr/>
              <w:t>27.1</w:t>
            </w:r>
          </w:p>
        </w:tc>
        <w:tc>
          <w:tcPr>
            <w:tcW w:w="6573" w:type="dxa"/>
            <w:gridSpan w:val="2"/>
            <w:tcBorders/>
            <w:shd w:fill="auto" w:val="clear"/>
          </w:tcPr>
          <w:p>
            <w:pPr>
              <w:pStyle w:val="ConsPlusNormal"/>
              <w:tabs>
                <w:tab w:val="clear" w:pos="720"/>
              </w:tabs>
              <w:ind w:left="0" w:hanging="0"/>
              <w:jc w:val="left"/>
              <w:rPr>
                <w:b w:val="false"/>
                <w:b w:val="false"/>
              </w:rPr>
            </w:pPr>
            <w:r>
              <w:rPr/>
              <w:t>Электродвигатели, генераторы, трансформаторы и электрическая распределительная и контрольно-измерительная аппаратура</w:t>
            </w:r>
          </w:p>
        </w:tc>
      </w:tr>
      <w:tr>
        <w:trPr/>
        <w:tc>
          <w:tcPr>
            <w:tcW w:w="2721" w:type="dxa"/>
            <w:tcBorders/>
            <w:shd w:fill="auto" w:val="clear"/>
          </w:tcPr>
          <w:p>
            <w:pPr>
              <w:pStyle w:val="ConsPlusNormal"/>
              <w:tabs>
                <w:tab w:val="clear" w:pos="720"/>
              </w:tabs>
              <w:ind w:left="0" w:hanging="0"/>
              <w:jc w:val="center"/>
              <w:rPr>
                <w:b w:val="false"/>
                <w:b w:val="false"/>
              </w:rPr>
            </w:pPr>
            <w:r>
              <w:rPr/>
              <w:t>27.2</w:t>
            </w:r>
          </w:p>
        </w:tc>
        <w:tc>
          <w:tcPr>
            <w:tcW w:w="6573" w:type="dxa"/>
            <w:gridSpan w:val="2"/>
            <w:tcBorders/>
            <w:shd w:fill="auto" w:val="clear"/>
          </w:tcPr>
          <w:p>
            <w:pPr>
              <w:pStyle w:val="ConsPlusNormal"/>
              <w:tabs>
                <w:tab w:val="clear" w:pos="720"/>
              </w:tabs>
              <w:ind w:left="0" w:hanging="0"/>
              <w:jc w:val="left"/>
              <w:rPr>
                <w:b w:val="false"/>
                <w:b w:val="false"/>
              </w:rPr>
            </w:pPr>
            <w:r>
              <w:rPr/>
              <w:t>Батареи и аккумуляторы</w:t>
            </w:r>
          </w:p>
        </w:tc>
      </w:tr>
      <w:tr>
        <w:trPr/>
        <w:tc>
          <w:tcPr>
            <w:tcW w:w="2721" w:type="dxa"/>
            <w:tcBorders/>
            <w:shd w:fill="auto" w:val="clear"/>
          </w:tcPr>
          <w:p>
            <w:pPr>
              <w:pStyle w:val="ConsPlusNormal"/>
              <w:tabs>
                <w:tab w:val="clear" w:pos="720"/>
              </w:tabs>
              <w:ind w:left="0" w:hanging="0"/>
              <w:jc w:val="center"/>
              <w:rPr>
                <w:b w:val="false"/>
                <w:b w:val="false"/>
              </w:rPr>
            </w:pPr>
            <w:r>
              <w:rPr/>
              <w:t>27.31</w:t>
            </w:r>
          </w:p>
        </w:tc>
        <w:tc>
          <w:tcPr>
            <w:tcW w:w="6573" w:type="dxa"/>
            <w:gridSpan w:val="2"/>
            <w:tcBorders/>
            <w:shd w:fill="auto" w:val="clear"/>
          </w:tcPr>
          <w:p>
            <w:pPr>
              <w:pStyle w:val="ConsPlusNormal"/>
              <w:tabs>
                <w:tab w:val="clear" w:pos="720"/>
              </w:tabs>
              <w:ind w:left="0" w:hanging="0"/>
              <w:jc w:val="left"/>
              <w:rPr>
                <w:b w:val="false"/>
                <w:b w:val="false"/>
              </w:rPr>
            </w:pPr>
            <w:r>
              <w:rPr/>
              <w:t>Кабели волоконно-оптические</w:t>
            </w:r>
          </w:p>
        </w:tc>
      </w:tr>
      <w:tr>
        <w:trPr/>
        <w:tc>
          <w:tcPr>
            <w:tcW w:w="2721" w:type="dxa"/>
            <w:tcBorders/>
            <w:shd w:fill="auto" w:val="clear"/>
          </w:tcPr>
          <w:p>
            <w:pPr>
              <w:pStyle w:val="ConsPlusNormal"/>
              <w:tabs>
                <w:tab w:val="clear" w:pos="720"/>
              </w:tabs>
              <w:ind w:left="0" w:hanging="0"/>
              <w:jc w:val="center"/>
              <w:rPr>
                <w:b w:val="false"/>
                <w:b w:val="false"/>
              </w:rPr>
            </w:pPr>
            <w:r>
              <w:rPr/>
              <w:t>27.32</w:t>
            </w:r>
          </w:p>
        </w:tc>
        <w:tc>
          <w:tcPr>
            <w:tcW w:w="6573" w:type="dxa"/>
            <w:gridSpan w:val="2"/>
            <w:tcBorders/>
            <w:shd w:fill="auto" w:val="clear"/>
          </w:tcPr>
          <w:p>
            <w:pPr>
              <w:pStyle w:val="ConsPlusNormal"/>
              <w:tabs>
                <w:tab w:val="clear" w:pos="720"/>
              </w:tabs>
              <w:ind w:left="0" w:hanging="0"/>
              <w:jc w:val="left"/>
              <w:rPr>
                <w:b w:val="false"/>
                <w:b w:val="false"/>
              </w:rPr>
            </w:pPr>
            <w:r>
              <w:rPr/>
              <w:t>Провода и кабели электронные и электрические прочие</w:t>
            </w:r>
          </w:p>
        </w:tc>
      </w:tr>
      <w:tr>
        <w:trPr/>
        <w:tc>
          <w:tcPr>
            <w:tcW w:w="2721" w:type="dxa"/>
            <w:tcBorders/>
            <w:shd w:fill="auto" w:val="clear"/>
          </w:tcPr>
          <w:p>
            <w:pPr>
              <w:pStyle w:val="ConsPlusNormal"/>
              <w:tabs>
                <w:tab w:val="clear" w:pos="720"/>
              </w:tabs>
              <w:ind w:left="0" w:hanging="0"/>
              <w:jc w:val="center"/>
              <w:rPr/>
            </w:pPr>
            <w:hyperlink r:id="rId33">
              <w:r>
                <w:rPr>
                  <w:rStyle w:val="ListLabel2"/>
                  <w:color w:val="0000FF"/>
                </w:rPr>
                <w:t>27.33.13.130</w:t>
              </w:r>
            </w:hyperlink>
          </w:p>
        </w:tc>
        <w:tc>
          <w:tcPr>
            <w:tcW w:w="6573" w:type="dxa"/>
            <w:gridSpan w:val="2"/>
            <w:tcBorders/>
            <w:shd w:fill="auto" w:val="clear"/>
          </w:tcPr>
          <w:p>
            <w:pPr>
              <w:pStyle w:val="ConsPlusNormal"/>
              <w:tabs>
                <w:tab w:val="clear" w:pos="720"/>
              </w:tabs>
              <w:ind w:left="0" w:hanging="0"/>
              <w:jc w:val="left"/>
              <w:rPr>
                <w:b w:val="false"/>
                <w:b w:val="false"/>
              </w:rPr>
            </w:pPr>
            <w:r>
              <w:rPr/>
              <w:t>Арматура кабельная</w:t>
            </w:r>
          </w:p>
        </w:tc>
      </w:tr>
      <w:tr>
        <w:trPr/>
        <w:tc>
          <w:tcPr>
            <w:tcW w:w="2721" w:type="dxa"/>
            <w:tcBorders/>
            <w:shd w:fill="auto" w:val="clear"/>
          </w:tcPr>
          <w:p>
            <w:pPr>
              <w:pStyle w:val="ConsPlusNormal"/>
              <w:tabs>
                <w:tab w:val="clear" w:pos="720"/>
              </w:tabs>
              <w:ind w:left="0" w:hanging="0"/>
              <w:jc w:val="center"/>
              <w:rPr/>
            </w:pPr>
            <w:hyperlink r:id="rId34">
              <w:r>
                <w:rPr>
                  <w:rStyle w:val="ListLabel2"/>
                  <w:color w:val="0000FF"/>
                </w:rPr>
                <w:t>27.33.13.140</w:t>
              </w:r>
            </w:hyperlink>
          </w:p>
        </w:tc>
        <w:tc>
          <w:tcPr>
            <w:tcW w:w="6573" w:type="dxa"/>
            <w:gridSpan w:val="2"/>
            <w:tcBorders/>
            <w:shd w:fill="auto" w:val="clear"/>
          </w:tcPr>
          <w:p>
            <w:pPr>
              <w:pStyle w:val="ConsPlusNormal"/>
              <w:tabs>
                <w:tab w:val="clear" w:pos="720"/>
              </w:tabs>
              <w:ind w:left="0" w:hanging="0"/>
              <w:jc w:val="left"/>
              <w:rPr>
                <w:b w:val="false"/>
                <w:b w:val="false"/>
              </w:rPr>
            </w:pPr>
            <w:r>
              <w:rPr/>
              <w:t>Контакторы электромагнитные</w:t>
            </w:r>
          </w:p>
        </w:tc>
      </w:tr>
      <w:tr>
        <w:trPr/>
        <w:tc>
          <w:tcPr>
            <w:tcW w:w="2721" w:type="dxa"/>
            <w:tcBorders/>
            <w:shd w:fill="auto" w:val="clear"/>
          </w:tcPr>
          <w:p>
            <w:pPr>
              <w:pStyle w:val="ConsPlusNormal"/>
              <w:tabs>
                <w:tab w:val="clear" w:pos="720"/>
              </w:tabs>
              <w:ind w:left="0" w:hanging="0"/>
              <w:jc w:val="center"/>
              <w:rPr/>
            </w:pPr>
            <w:hyperlink r:id="rId35">
              <w:r>
                <w:rPr>
                  <w:rStyle w:val="ListLabel2"/>
                  <w:color w:val="0000FF"/>
                </w:rPr>
                <w:t>27.33.13.150</w:t>
              </w:r>
            </w:hyperlink>
          </w:p>
        </w:tc>
        <w:tc>
          <w:tcPr>
            <w:tcW w:w="6573" w:type="dxa"/>
            <w:gridSpan w:val="2"/>
            <w:tcBorders/>
            <w:shd w:fill="auto" w:val="clear"/>
          </w:tcPr>
          <w:p>
            <w:pPr>
              <w:pStyle w:val="ConsPlusNormal"/>
              <w:tabs>
                <w:tab w:val="clear" w:pos="720"/>
              </w:tabs>
              <w:ind w:left="0" w:hanging="0"/>
              <w:jc w:val="left"/>
              <w:rPr>
                <w:b w:val="false"/>
                <w:b w:val="false"/>
              </w:rPr>
            </w:pPr>
            <w:r>
              <w:rPr/>
              <w:t>Пускатели электромагнитные</w:t>
            </w:r>
          </w:p>
        </w:tc>
      </w:tr>
      <w:tr>
        <w:trPr/>
        <w:tc>
          <w:tcPr>
            <w:tcW w:w="2721" w:type="dxa"/>
            <w:tcBorders/>
            <w:shd w:fill="auto" w:val="clear"/>
          </w:tcPr>
          <w:p>
            <w:pPr>
              <w:pStyle w:val="ConsPlusNormal"/>
              <w:tabs>
                <w:tab w:val="clear" w:pos="720"/>
              </w:tabs>
              <w:ind w:left="0" w:hanging="0"/>
              <w:jc w:val="center"/>
              <w:rPr/>
            </w:pPr>
            <w:hyperlink r:id="rId36">
              <w:r>
                <w:rPr>
                  <w:rStyle w:val="ListLabel2"/>
                  <w:color w:val="0000FF"/>
                </w:rPr>
                <w:t>27.33.13.160</w:t>
              </w:r>
            </w:hyperlink>
          </w:p>
        </w:tc>
        <w:tc>
          <w:tcPr>
            <w:tcW w:w="6573" w:type="dxa"/>
            <w:gridSpan w:val="2"/>
            <w:tcBorders/>
            <w:shd w:fill="auto" w:val="clear"/>
          </w:tcPr>
          <w:p>
            <w:pPr>
              <w:pStyle w:val="ConsPlusNormal"/>
              <w:tabs>
                <w:tab w:val="clear" w:pos="720"/>
              </w:tabs>
              <w:ind w:left="0" w:hanging="0"/>
              <w:jc w:val="left"/>
              <w:rPr>
                <w:b w:val="false"/>
                <w:b w:val="false"/>
              </w:rPr>
            </w:pPr>
            <w:r>
              <w:rP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trPr/>
        <w:tc>
          <w:tcPr>
            <w:tcW w:w="2721" w:type="dxa"/>
            <w:tcBorders/>
            <w:shd w:fill="auto" w:val="clear"/>
          </w:tcPr>
          <w:p>
            <w:pPr>
              <w:pStyle w:val="ConsPlusNormal"/>
              <w:tabs>
                <w:tab w:val="clear" w:pos="720"/>
              </w:tabs>
              <w:ind w:left="0" w:hanging="0"/>
              <w:jc w:val="center"/>
              <w:rPr/>
            </w:pPr>
            <w:hyperlink r:id="rId37">
              <w:r>
                <w:rPr>
                  <w:rStyle w:val="ListLabel2"/>
                  <w:color w:val="0000FF"/>
                </w:rPr>
                <w:t>27.33.13.190</w:t>
              </w:r>
            </w:hyperlink>
          </w:p>
        </w:tc>
        <w:tc>
          <w:tcPr>
            <w:tcW w:w="6573" w:type="dxa"/>
            <w:gridSpan w:val="2"/>
            <w:tcBorders/>
            <w:shd w:fill="auto" w:val="clear"/>
          </w:tcPr>
          <w:p>
            <w:pPr>
              <w:pStyle w:val="ConsPlusNormal"/>
              <w:tabs>
                <w:tab w:val="clear" w:pos="720"/>
              </w:tabs>
              <w:ind w:left="0" w:hanging="0"/>
              <w:jc w:val="left"/>
              <w:rPr>
                <w:b w:val="false"/>
                <w:b w:val="false"/>
              </w:rPr>
            </w:pPr>
            <w:r>
              <w:rPr/>
              <w:t>Устройства коммутационные и (или) предохранительные для электрических цепей прочие, не включенные в другие группировки</w:t>
            </w:r>
          </w:p>
        </w:tc>
      </w:tr>
      <w:tr>
        <w:trPr/>
        <w:tc>
          <w:tcPr>
            <w:tcW w:w="2721" w:type="dxa"/>
            <w:tcBorders/>
            <w:shd w:fill="auto" w:val="clear"/>
          </w:tcPr>
          <w:p>
            <w:pPr>
              <w:pStyle w:val="ConsPlusNormal"/>
              <w:tabs>
                <w:tab w:val="clear" w:pos="720"/>
              </w:tabs>
              <w:ind w:left="0" w:hanging="0"/>
              <w:jc w:val="center"/>
              <w:rPr>
                <w:b w:val="false"/>
                <w:b w:val="false"/>
              </w:rPr>
            </w:pPr>
            <w:r>
              <w:rPr/>
              <w:t>27.4</w:t>
            </w:r>
          </w:p>
        </w:tc>
        <w:tc>
          <w:tcPr>
            <w:tcW w:w="6573" w:type="dxa"/>
            <w:gridSpan w:val="2"/>
            <w:tcBorders/>
            <w:shd w:fill="auto" w:val="clear"/>
          </w:tcPr>
          <w:p>
            <w:pPr>
              <w:pStyle w:val="ConsPlusNormal"/>
              <w:tabs>
                <w:tab w:val="clear" w:pos="720"/>
              </w:tabs>
              <w:ind w:left="0" w:hanging="0"/>
              <w:jc w:val="left"/>
              <w:rPr>
                <w:b w:val="false"/>
                <w:b w:val="false"/>
              </w:rPr>
            </w:pPr>
            <w:r>
              <w:rPr/>
              <w:t>Оборудование электрическое осветительное</w:t>
            </w:r>
          </w:p>
        </w:tc>
      </w:tr>
      <w:tr>
        <w:trPr/>
        <w:tc>
          <w:tcPr>
            <w:tcW w:w="2721" w:type="dxa"/>
            <w:tcBorders/>
            <w:shd w:fill="auto" w:val="clear"/>
          </w:tcPr>
          <w:p>
            <w:pPr>
              <w:pStyle w:val="ConsPlusNormal"/>
              <w:tabs>
                <w:tab w:val="clear" w:pos="720"/>
              </w:tabs>
              <w:ind w:left="0" w:hanging="0"/>
              <w:jc w:val="center"/>
              <w:rPr>
                <w:b w:val="false"/>
                <w:b w:val="false"/>
              </w:rPr>
            </w:pPr>
            <w:r>
              <w:rPr/>
              <w:t>28.99.2</w:t>
            </w:r>
          </w:p>
        </w:tc>
        <w:tc>
          <w:tcPr>
            <w:tcW w:w="6573" w:type="dxa"/>
            <w:gridSpan w:val="2"/>
            <w:tcBorders/>
            <w:shd w:fill="auto" w:val="clear"/>
          </w:tcPr>
          <w:p>
            <w:pPr>
              <w:pStyle w:val="ConsPlusNormal"/>
              <w:tabs>
                <w:tab w:val="clear" w:pos="720"/>
              </w:tabs>
              <w:ind w:left="0" w:hanging="0"/>
              <w:jc w:val="left"/>
              <w:rPr>
                <w:b w:val="false"/>
                <w:b w:val="false"/>
              </w:rPr>
            </w:pPr>
            <w:r>
              <w:rP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trPr/>
        <w:tc>
          <w:tcPr>
            <w:tcW w:w="2721" w:type="dxa"/>
            <w:tcBorders>
              <w:bottom w:val="single" w:sz="4" w:space="0" w:color="000000"/>
              <w:insideH w:val="single" w:sz="4" w:space="0" w:color="000000"/>
            </w:tcBorders>
            <w:shd w:fill="auto" w:val="clear"/>
          </w:tcPr>
          <w:p>
            <w:pPr>
              <w:pStyle w:val="ConsPlusNormal"/>
              <w:tabs>
                <w:tab w:val="clear" w:pos="720"/>
              </w:tabs>
              <w:ind w:left="0" w:hanging="0"/>
              <w:jc w:val="center"/>
              <w:rPr>
                <w:b w:val="false"/>
                <w:b w:val="false"/>
              </w:rPr>
            </w:pPr>
            <w:r>
              <w:rPr/>
              <w:t>28.99.5</w:t>
            </w:r>
          </w:p>
        </w:tc>
        <w:tc>
          <w:tcPr>
            <w:tcW w:w="6573" w:type="dxa"/>
            <w:gridSpan w:val="2"/>
            <w:tcBorders>
              <w:bottom w:val="single" w:sz="4" w:space="0" w:color="000000"/>
              <w:insideH w:val="single" w:sz="4" w:space="0" w:color="000000"/>
            </w:tcBorders>
            <w:shd w:fill="auto" w:val="clear"/>
          </w:tcPr>
          <w:p>
            <w:pPr>
              <w:pStyle w:val="ConsPlusNormal"/>
              <w:tabs>
                <w:tab w:val="clear" w:pos="720"/>
              </w:tabs>
              <w:ind w:left="0" w:hanging="0"/>
              <w:jc w:val="left"/>
              <w:rPr>
                <w:b w:val="false"/>
                <w:b w:val="false"/>
              </w:rPr>
            </w:pPr>
            <w:r>
              <w:rP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bl>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Утверждены</w:t>
      </w:r>
    </w:p>
    <w:p>
      <w:pPr>
        <w:pStyle w:val="ConsPlusNormal"/>
        <w:ind w:left="0" w:hanging="0"/>
        <w:jc w:val="right"/>
        <w:rPr>
          <w:b w:val="false"/>
          <w:b w:val="false"/>
        </w:rPr>
      </w:pPr>
      <w:r>
        <w:rPr>
          <w:b w:val="false"/>
          <w:i w:val="false"/>
          <w:strike w:val="false"/>
          <w:dstrike w:val="false"/>
          <w:sz w:val="16"/>
          <w:u w:val="none"/>
        </w:rPr>
        <w:t>постановлением Правительства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10 июля 2019 г. N 878</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bookmarkStart w:id="57" w:name="Par405"/>
      <w:bookmarkEnd w:id="57"/>
      <w:r>
        <w:rPr>
          <w:b/>
          <w:i w:val="false"/>
          <w:strike w:val="false"/>
          <w:dstrike w:val="false"/>
          <w:sz w:val="16"/>
          <w:u w:val="none"/>
        </w:rPr>
        <w:t>ИЗМЕНЕНИЯ,</w:t>
      </w:r>
    </w:p>
    <w:p>
      <w:pPr>
        <w:pStyle w:val="ConsPlusNormal"/>
        <w:ind w:left="0" w:hanging="0"/>
        <w:jc w:val="center"/>
        <w:rPr>
          <w:b w:val="false"/>
          <w:b w:val="false"/>
        </w:rPr>
      </w:pPr>
      <w:r>
        <w:rPr>
          <w:b/>
          <w:i w:val="false"/>
          <w:strike w:val="false"/>
          <w:dstrike w:val="false"/>
          <w:sz w:val="16"/>
          <w:u w:val="none"/>
        </w:rPr>
        <w:t>КОТОРЫЕ ВНОСЯТСЯ В ПОСТАНОВЛЕНИЕ ПРАВИТЕЛЬСТВА РОССИЙСКОЙ</w:t>
      </w:r>
    </w:p>
    <w:p>
      <w:pPr>
        <w:pStyle w:val="ConsPlusNormal"/>
        <w:ind w:left="0" w:hanging="0"/>
        <w:jc w:val="center"/>
        <w:rPr>
          <w:b w:val="false"/>
          <w:b w:val="false"/>
        </w:rPr>
      </w:pPr>
      <w:r>
        <w:rPr>
          <w:b/>
          <w:i w:val="false"/>
          <w:strike w:val="false"/>
          <w:dstrike w:val="false"/>
          <w:sz w:val="16"/>
          <w:u w:val="none"/>
        </w:rPr>
        <w:t>ФЕДЕРАЦИИ ОТ 16 СЕНТЯБРЯ 2016 Г. N 925</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1. </w:t>
      </w:r>
      <w:hyperlink r:id="rId38">
        <w:r>
          <w:rPr>
            <w:rStyle w:val="ListLabel3"/>
            <w:b w:val="false"/>
            <w:i w:val="false"/>
            <w:strike w:val="false"/>
            <w:dstrike w:val="false"/>
            <w:color w:val="0000FF"/>
            <w:sz w:val="16"/>
            <w:u w:val="none"/>
          </w:rPr>
          <w:t>Дополнить</w:t>
        </w:r>
      </w:hyperlink>
      <w:r>
        <w:rPr>
          <w:b w:val="false"/>
          <w:i w:val="false"/>
          <w:strike w:val="false"/>
          <w:dstrike w:val="false"/>
          <w:sz w:val="16"/>
          <w:u w:val="none"/>
        </w:rPr>
        <w:t xml:space="preserve"> пунктом 2(1) в следующей редакции:</w:t>
      </w:r>
    </w:p>
    <w:p>
      <w:pPr>
        <w:pStyle w:val="ConsPlusNormal"/>
        <w:spacing w:before="160" w:after="0"/>
        <w:ind w:left="0" w:firstLine="540"/>
        <w:jc w:val="both"/>
        <w:rPr>
          <w:b w:val="false"/>
          <w:b w:val="false"/>
        </w:rPr>
      </w:pPr>
      <w:r>
        <w:rPr>
          <w:b w:val="false"/>
          <w:i w:val="false"/>
          <w:strike w:val="false"/>
          <w:dstrike w:val="false"/>
          <w:sz w:val="16"/>
          <w:u w:val="none"/>
        </w:rPr>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pPr>
        <w:pStyle w:val="ConsPlusNormal"/>
        <w:spacing w:before="160" w:after="0"/>
        <w:ind w:left="0" w:firstLine="540"/>
        <w:jc w:val="both"/>
        <w:rPr/>
      </w:pPr>
      <w:r>
        <w:rPr>
          <w:b w:val="false"/>
          <w:i w:val="false"/>
          <w:strike w:val="false"/>
          <w:dstrike w:val="false"/>
          <w:sz w:val="16"/>
          <w:u w:val="none"/>
        </w:rPr>
        <w:t xml:space="preserve">2. </w:t>
      </w:r>
      <w:hyperlink r:id="rId39">
        <w:r>
          <w:rPr>
            <w:rStyle w:val="ListLabel3"/>
            <w:b w:val="false"/>
            <w:i w:val="false"/>
            <w:strike w:val="false"/>
            <w:dstrike w:val="false"/>
            <w:color w:val="0000FF"/>
            <w:sz w:val="16"/>
            <w:u w:val="none"/>
          </w:rPr>
          <w:t>Дополнить</w:t>
        </w:r>
      </w:hyperlink>
      <w:r>
        <w:rPr>
          <w:b w:val="false"/>
          <w:i w:val="false"/>
          <w:strike w:val="false"/>
          <w:dstrike w:val="false"/>
          <w:sz w:val="16"/>
          <w:u w:val="none"/>
        </w:rPr>
        <w:t xml:space="preserve"> пунктом 3(1) в следующей редакции:</w:t>
      </w:r>
    </w:p>
    <w:p>
      <w:pPr>
        <w:pStyle w:val="ConsPlusNormal"/>
        <w:spacing w:before="160" w:after="0"/>
        <w:ind w:left="0" w:firstLine="540"/>
        <w:jc w:val="both"/>
        <w:rPr>
          <w:b w:val="false"/>
          <w:b w:val="false"/>
        </w:rPr>
      </w:pPr>
      <w:r>
        <w:rPr>
          <w:b w:val="false"/>
          <w:i w:val="false"/>
          <w:strike w:val="false"/>
          <w:dstrike w:val="false"/>
          <w:sz w:val="16"/>
          <w:u w:val="none"/>
        </w:rP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pPr>
        <w:pStyle w:val="ConsPlusNormal"/>
        <w:spacing w:before="160" w:after="0"/>
        <w:ind w:left="0" w:firstLine="540"/>
        <w:jc w:val="both"/>
        <w:rPr/>
      </w:pPr>
      <w:r>
        <w:rPr>
          <w:b w:val="false"/>
          <w:i w:val="false"/>
          <w:strike w:val="false"/>
          <w:dstrike w:val="false"/>
          <w:sz w:val="16"/>
          <w:u w:val="none"/>
        </w:rPr>
        <w:t xml:space="preserve">3. </w:t>
      </w:r>
      <w:hyperlink r:id="rId40">
        <w:r>
          <w:rPr>
            <w:rStyle w:val="ListLabel3"/>
            <w:b w:val="false"/>
            <w:i w:val="false"/>
            <w:strike w:val="false"/>
            <w:dstrike w:val="false"/>
            <w:color w:val="0000FF"/>
            <w:sz w:val="16"/>
            <w:u w:val="none"/>
          </w:rPr>
          <w:t>Дополнить</w:t>
        </w:r>
      </w:hyperlink>
      <w:r>
        <w:rPr>
          <w:b w:val="false"/>
          <w:i w:val="false"/>
          <w:strike w:val="false"/>
          <w:dstrike w:val="false"/>
          <w:sz w:val="16"/>
          <w:u w:val="none"/>
        </w:rPr>
        <w:t xml:space="preserve"> пунктом 4(1) в следующей редакции:</w:t>
      </w:r>
    </w:p>
    <w:p>
      <w:pPr>
        <w:pStyle w:val="ConsPlusNormal"/>
        <w:spacing w:before="160" w:after="0"/>
        <w:ind w:left="0" w:firstLine="540"/>
        <w:jc w:val="both"/>
        <w:rPr>
          <w:b w:val="false"/>
          <w:b w:val="false"/>
        </w:rPr>
      </w:pPr>
      <w:r>
        <w:rPr>
          <w:b w:val="false"/>
          <w:i w:val="false"/>
          <w:strike w:val="false"/>
          <w:dstrike w:val="false"/>
          <w:sz w:val="16"/>
          <w:u w:val="none"/>
        </w:rPr>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w:t>
      </w:r>
    </w:p>
    <w:p>
      <w:pPr>
        <w:pStyle w:val="ConsPlusNormal"/>
        <w:ind w:left="0" w:hanging="0"/>
        <w:jc w:val="right"/>
        <w:rPr>
          <w:b w:val="false"/>
          <w:b w:val="false"/>
        </w:rPr>
      </w:pPr>
      <w:r>
        <w:rPr>
          <w:b w:val="false"/>
          <w:i w:val="false"/>
          <w:strike w:val="false"/>
          <w:dstrike w:val="false"/>
          <w:sz w:val="16"/>
          <w:u w:val="none"/>
        </w:rPr>
        <w:t>постановлением Правительства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10 июля 2019 г. N 878</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bookmarkStart w:id="58" w:name="Par425"/>
      <w:bookmarkEnd w:id="58"/>
      <w:r>
        <w:rPr>
          <w:b/>
          <w:i w:val="false"/>
          <w:strike w:val="false"/>
          <w:dstrike w:val="false"/>
          <w:sz w:val="16"/>
          <w:u w:val="none"/>
        </w:rPr>
        <w:t>ПЕРЕЧЕНЬ</w:t>
      </w:r>
    </w:p>
    <w:p>
      <w:pPr>
        <w:pStyle w:val="ConsPlusNormal"/>
        <w:ind w:left="0" w:hanging="0"/>
        <w:jc w:val="center"/>
        <w:rPr>
          <w:b w:val="false"/>
          <w:b w:val="false"/>
        </w:rPr>
      </w:pPr>
      <w:r>
        <w:rPr>
          <w:b/>
          <w:i w:val="false"/>
          <w:strike w:val="false"/>
          <w:dstrike w:val="false"/>
          <w:sz w:val="16"/>
          <w:u w:val="none"/>
        </w:rPr>
        <w:t>УТРАТИВШИХ СИЛУ АКТОВ ПРАВИТЕЛЬСТВА РОССИЙСКОЙ ФЕДЕРАЦИИ</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1. </w:t>
      </w:r>
      <w:hyperlink r:id="rId41">
        <w:r>
          <w:rPr>
            <w:rStyle w:val="ListLabel3"/>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pPr>
        <w:pStyle w:val="ConsPlusNormal"/>
        <w:spacing w:before="160" w:after="0"/>
        <w:ind w:left="0" w:firstLine="540"/>
        <w:jc w:val="both"/>
        <w:rPr/>
      </w:pPr>
      <w:r>
        <w:rPr>
          <w:b w:val="false"/>
          <w:i w:val="false"/>
          <w:strike w:val="false"/>
          <w:dstrike w:val="false"/>
          <w:sz w:val="16"/>
          <w:u w:val="none"/>
        </w:rPr>
        <w:t xml:space="preserve">2. </w:t>
      </w:r>
      <w:hyperlink r:id="rId42">
        <w:r>
          <w:rPr>
            <w:rStyle w:val="ListLabel3"/>
            <w:b w:val="false"/>
            <w:i w:val="false"/>
            <w:strike w:val="false"/>
            <w:dstrike w:val="false"/>
            <w:color w:val="0000FF"/>
            <w:sz w:val="16"/>
            <w:u w:val="none"/>
          </w:rPr>
          <w:t>Пункт 12</w:t>
        </w:r>
      </w:hyperlink>
      <w:r>
        <w:rPr>
          <w:b w:val="false"/>
          <w:i w:val="false"/>
          <w:strike w:val="false"/>
          <w:dstrike w:val="false"/>
          <w:sz w:val="16"/>
          <w:u w:val="none"/>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pPr>
        <w:pStyle w:val="ConsPlusNormal"/>
        <w:spacing w:before="160" w:after="0"/>
        <w:ind w:left="0" w:firstLine="540"/>
        <w:jc w:val="both"/>
        <w:rPr/>
      </w:pPr>
      <w:r>
        <w:rPr>
          <w:b w:val="false"/>
          <w:i w:val="false"/>
          <w:strike w:val="false"/>
          <w:dstrike w:val="false"/>
          <w:sz w:val="16"/>
          <w:u w:val="none"/>
        </w:rPr>
        <w:t xml:space="preserve">3. </w:t>
      </w:r>
      <w:hyperlink r:id="rId43">
        <w:r>
          <w:rPr>
            <w:rStyle w:val="ListLabel3"/>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pPr>
        <w:pStyle w:val="ConsPlusNormal"/>
        <w:spacing w:before="160" w:after="0"/>
        <w:ind w:left="0" w:firstLine="540"/>
        <w:jc w:val="both"/>
        <w:rPr/>
      </w:pPr>
      <w:r>
        <w:rPr>
          <w:b w:val="false"/>
          <w:i w:val="false"/>
          <w:strike w:val="false"/>
          <w:dstrike w:val="false"/>
          <w:sz w:val="16"/>
          <w:u w:val="none"/>
        </w:rPr>
        <w:t xml:space="preserve">4. </w:t>
      </w:r>
      <w:hyperlink r:id="rId44">
        <w:r>
          <w:rPr>
            <w:rStyle w:val="ListLabel3"/>
            <w:b w:val="false"/>
            <w:i w:val="false"/>
            <w:strike w:val="false"/>
            <w:dstrike w:val="false"/>
            <w:color w:val="0000FF"/>
            <w:sz w:val="16"/>
            <w:u w:val="none"/>
          </w:rPr>
          <w:t>Пункт 3</w:t>
        </w:r>
      </w:hyperlink>
      <w:r>
        <w:rPr>
          <w:b w:val="false"/>
          <w:i w:val="false"/>
          <w:strike w:val="false"/>
          <w:dstrike w:val="false"/>
          <w:sz w:val="16"/>
          <w:u w:val="none"/>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pPr>
        <w:pStyle w:val="ConsPlusNormal"/>
        <w:spacing w:before="160" w:after="0"/>
        <w:ind w:left="0" w:firstLine="540"/>
        <w:jc w:val="both"/>
        <w:rPr/>
      </w:pPr>
      <w:r>
        <w:rPr>
          <w:b w:val="false"/>
          <w:i w:val="false"/>
          <w:strike w:val="false"/>
          <w:dstrike w:val="false"/>
          <w:sz w:val="16"/>
          <w:u w:val="none"/>
        </w:rPr>
        <w:t xml:space="preserve">5. </w:t>
      </w:r>
      <w:hyperlink r:id="rId45">
        <w:r>
          <w:rPr>
            <w:rStyle w:val="ListLabel3"/>
            <w:b w:val="false"/>
            <w:i w:val="false"/>
            <w:strike w:val="false"/>
            <w:dstrike w:val="false"/>
            <w:color w:val="0000FF"/>
            <w:sz w:val="16"/>
            <w:u w:val="none"/>
          </w:rPr>
          <w:t>Пункт 4</w:t>
        </w:r>
      </w:hyperlink>
      <w:r>
        <w:rPr>
          <w:b w:val="false"/>
          <w:i w:val="false"/>
          <w:strike w:val="false"/>
          <w:dstrike w:val="false"/>
          <w:sz w:val="16"/>
          <w:u w:val="none"/>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pBdr>
          <w:top w:val="single" w:sz="6" w:space="0" w:color="000000"/>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SimSun" w:cs="Mangal"/>
      <w:color w:val="auto"/>
      <w:kern w:val="2"/>
      <w:sz w:val="24"/>
      <w:szCs w:val="24"/>
      <w:lang w:val="ru-RU" w:eastAsia="zh-CN" w:bidi="hi-IN"/>
    </w:rPr>
  </w:style>
  <w:style w:type="character" w:styleId="ListLabel1">
    <w:name w:val="ListLabel 1"/>
    <w:qFormat/>
    <w:rPr>
      <w:rFonts w:ascii="Tahoma" w:hAnsi="Tahoma"/>
      <w:b w:val="false"/>
      <w:i w:val="false"/>
      <w:strike w:val="false"/>
      <w:dstrike w:val="false"/>
      <w:color w:val="0000FF"/>
      <w:sz w:val="20"/>
      <w:u w:val="none"/>
    </w:rPr>
  </w:style>
  <w:style w:type="character" w:styleId="Style14">
    <w:name w:val="Интернет-ссылка"/>
    <w:rPr>
      <w:color w:val="000080"/>
      <w:u w:val="single"/>
      <w:lang w:val="zxx" w:eastAsia="zxx" w:bidi="zxx"/>
    </w:rPr>
  </w:style>
  <w:style w:type="character" w:styleId="ListLabel2">
    <w:name w:val="ListLabel 2"/>
    <w:qFormat/>
    <w:rPr>
      <w:color w:val="0000FF"/>
    </w:rPr>
  </w:style>
  <w:style w:type="character" w:styleId="ListLabel3">
    <w:name w:val="ListLabel 3"/>
    <w:qFormat/>
    <w:rPr>
      <w:rFonts w:ascii="Arial" w:hAnsi="Arial"/>
      <w:b w:val="false"/>
      <w:i w:val="false"/>
      <w:strike w:val="false"/>
      <w:dstrike w:val="false"/>
      <w:color w:val="0000FF"/>
      <w:sz w:val="16"/>
      <w:u w:val="non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E1E9B667962AFF0252A73E3C4299005ABFF805B3A5C13624B822B3F845F67036B2D0FDEEE975EE674AD8D1C4ED6B322CD6371385464B8A6Ew665F" TargetMode="External"/><Relationship Id="rId4" Type="http://schemas.openxmlformats.org/officeDocument/2006/relationships/hyperlink" Target="consultantplus://offline/ref=E1E9B667962AFF0252A73E3C4299005ABFF806B0A1C53624B822B3F845F67036B2D0FDEDE17DE5311297D098A83E212DD43711875Aw469F" TargetMode="External"/><Relationship Id="rId5" Type="http://schemas.openxmlformats.org/officeDocument/2006/relationships/hyperlink" Target="consultantplus://offline/ref=E1E9B667962AFF0252A73E3C4299005ABFF806B3ABC63624B822B3F845F67036B2D0FDEEEA76EA6E1782C1C0A43F3F33D62B0D85584Bw86AF" TargetMode="External"/><Relationship Id="rId6" Type="http://schemas.openxmlformats.org/officeDocument/2006/relationships/hyperlink" Target="consultantplus://offline/ref=E1E9B667962AFF0252A73E3C4299005ABFF806B3ABC63624B822B3F845F67036B2D0FDEEEB76E5311297D098A83E212DD43711875Aw469F" TargetMode="External"/><Relationship Id="rId7" Type="http://schemas.openxmlformats.org/officeDocument/2006/relationships/hyperlink" Target="consultantplus://offline/ref=E1E9B667962AFF0252A73E3C4299005ABFFE01B1A1C63624B822B3F845F67036A0D0A5E2E875F06541CD8795ABw36EF" TargetMode="External"/><Relationship Id="rId8" Type="http://schemas.openxmlformats.org/officeDocument/2006/relationships/hyperlink" Target="consultantplus://offline/ref=E1E9B667962AFF0252A73E3C4299005ABFF806B3ABC63624B822B3F845F67036B2D0FDEEE974E76741D8D1C4ED6B322CD6371385464B8A6Ew665F" TargetMode="External"/><Relationship Id="rId9" Type="http://schemas.openxmlformats.org/officeDocument/2006/relationships/hyperlink" Target="consultantplus://offline/ref=E1E9B667962AFF0252A73B334199005ABAFE0DB0A3CD6B2EB07BBFFA42F92F33B5C1FDEEE96BEE675DD18597wA69F" TargetMode="External"/><Relationship Id="rId10" Type="http://schemas.openxmlformats.org/officeDocument/2006/relationships/hyperlink" Target="consultantplus://offline/ref=E1E9B667962AFF0252A73B334199005AB9FD07B7A0CD6B2EB07BBFFA42F92F33B5C1FDEEE96BEE675DD18597wA69F" TargetMode="External"/><Relationship Id="rId11" Type="http://schemas.openxmlformats.org/officeDocument/2006/relationships/hyperlink" Target="consultantplus://offline/ref=E1E9B667962AFF0252A73B334199005ABAFE0CB0AACD6B2EB07BBFFA42F92F33B5C1FDEEE96BEE675DD18597wA69F" TargetMode="External"/><Relationship Id="rId12" Type="http://schemas.openxmlformats.org/officeDocument/2006/relationships/hyperlink" Target="consultantplus://offline/ref=E1E9B667962AFF0252A73B334199005AB9FD0DB0ABCD6B2EB07BBFFA42F92F33B5C1FDEEE96BEE675DD18597wA69F" TargetMode="External"/><Relationship Id="rId13" Type="http://schemas.openxmlformats.org/officeDocument/2006/relationships/hyperlink" Target="consultantplus://offline/ref=E1E9B667962AFF0252A73B334199005ABAFF00B4AACD6B2EB07BBFFA42F92F33B5C1FDEEE96BEE675DD18597wA69F" TargetMode="External"/><Relationship Id="rId14" Type="http://schemas.openxmlformats.org/officeDocument/2006/relationships/hyperlink" Target="consultantplus://offline/ref=E1E9B667962AFF0252A73B334199005ABAFE0CB3ABCD6B2EB07BBFFA42F92F33B5C1FDEEE96BEE675DD18597wA69F" TargetMode="External"/><Relationship Id="rId15" Type="http://schemas.openxmlformats.org/officeDocument/2006/relationships/hyperlink" Target="consultantplus://offline/ref=E1E9B667962AFF0252A73B334199005AB9F400B7A5CD6B2EB07BBFFA42F92F33B5C1FDEEE96BEE675DD18597wA69F" TargetMode="External"/><Relationship Id="rId16" Type="http://schemas.openxmlformats.org/officeDocument/2006/relationships/hyperlink" Target="consultantplus://offline/ref=E1E9B667962AFF0252A73B334199005AB8F802B6A8906126E977BDFD4DA62A26A499F1EFF775EC7B41D387w965F" TargetMode="External"/><Relationship Id="rId17" Type="http://schemas.openxmlformats.org/officeDocument/2006/relationships/hyperlink" Target="consultantplus://offline/ref=E1E9B667962AFF0252A73E3C4299005ABFFF0DB8AAC73624B822B3F845F67036B2D0FDEEE975EE6447D8D1C4ED6B322CD6371385464B8A6Ew665F" TargetMode="External"/><Relationship Id="rId18" Type="http://schemas.openxmlformats.org/officeDocument/2006/relationships/hyperlink" Target="consultantplus://offline/ref=E1E9B667962AFF0252A73E3C4299005ABFFF0DB8AAC73624B822B3F845F67036B2D0FDEEE975EE6743D8D1C4ED6B322CD6371385464B8A6Ew665F" TargetMode="External"/><Relationship Id="rId19" Type="http://schemas.openxmlformats.org/officeDocument/2006/relationships/hyperlink" Target="consultantplus://offline/ref=E1E9B667962AFF0252A73E3C4299005ABFFF05B9A4C03624B822B3F845F67036A0D0A5E2E875F06541CD8795ABw36EF" TargetMode="External"/><Relationship Id="rId20" Type="http://schemas.openxmlformats.org/officeDocument/2006/relationships/hyperlink" Target="consultantplus://offline/ref=E1E9B667962AFF0252A73E3C4299005ABFFF01B9A2C23624B822B3F845F67036A0D0A5E2E875F06541CD8795ABw36EF" TargetMode="External"/><Relationship Id="rId21" Type="http://schemas.openxmlformats.org/officeDocument/2006/relationships/hyperlink" Target="consultantplus://offline/ref=E1E9B667962AFF0252A73E3C4299005ABFFF05B9A4C03624B822B3F845F67036A0D0A5E2E875F06541CD8795ABw36EF" TargetMode="External"/><Relationship Id="rId22" Type="http://schemas.openxmlformats.org/officeDocument/2006/relationships/hyperlink" Target="consultantplus://offline/ref=E1E9B667962AFF0252A73E3C4299005ABFFE06B0AACF3624B822B3F845F67036A0D0A5E2E875F06541CD8795ABw36EF" TargetMode="External"/><Relationship Id="rId23" Type="http://schemas.openxmlformats.org/officeDocument/2006/relationships/hyperlink" Target="consultantplus://offline/ref=E1E9B667962AFF0252A73E3C4299005ABFFF05B9A4C03624B822B3F845F67036A0D0A5E2E875F06541CD8795ABw36EF" TargetMode="External"/><Relationship Id="rId24" Type="http://schemas.openxmlformats.org/officeDocument/2006/relationships/hyperlink" Target="consultantplus://offline/ref=E1E9B667962AFF0252A73E3C4299005ABFFF05B9A4C03624B822B3F845F67036A0D0A5E2E875F06541CD8795ABw36EF" TargetMode="External"/><Relationship Id="rId25" Type="http://schemas.openxmlformats.org/officeDocument/2006/relationships/hyperlink" Target="consultantplus://offline/ref=E1E9B667962AFF0252A73E3C4299005ABFFF01B9A2C23624B822B3F845F67036A0D0A5E2E875F06541CD8795ABw36EF" TargetMode="External"/><Relationship Id="rId26" Type="http://schemas.openxmlformats.org/officeDocument/2006/relationships/hyperlink" Target="consultantplus://offline/ref=E1E9B667962AFF0252A73E3C4299005ABEF502B1A6C43624B822B3F845F67036A0D0A5E2E875F06541CD8795ABw36EF" TargetMode="External"/><Relationship Id="rId27" Type="http://schemas.openxmlformats.org/officeDocument/2006/relationships/hyperlink" Target="consultantplus://offline/ref=E1E9B667962AFF0252A73E3C4299005ABEF502B1A6C43624B822B3F845F67036A0D0A5E2E875F06541CD8795ABw36EF" TargetMode="External"/><Relationship Id="rId28" Type="http://schemas.openxmlformats.org/officeDocument/2006/relationships/hyperlink" Target="consultantplus://offline/ref=E1E9B667962AFF0252A73E3C4299005ABFF805B3A5C13624B822B3F845F67036B2D0FDEEE975EE674AD8D1C4ED6B322CD6371385464B8A6Ew665F" TargetMode="External"/><Relationship Id="rId29" Type="http://schemas.openxmlformats.org/officeDocument/2006/relationships/hyperlink" Target="consultantplus://offline/ref=E1E9B667962AFF0252A73E3C4299005ABFFF05B9A4C03624B822B3F845F67036A0D0A5E2E875F06541CD8795ABw36EF" TargetMode="External"/><Relationship Id="rId30" Type="http://schemas.openxmlformats.org/officeDocument/2006/relationships/hyperlink" Target="consultantplus://offline/ref=E1E9B667962AFF0252A73E3C4299005ABFF805B3A5C13624B822B3F845F67036B2D0FDEEE975EE6440D8D1C4ED6B322CD6371385464B8A6Ew665F" TargetMode="External"/><Relationship Id="rId31" Type="http://schemas.openxmlformats.org/officeDocument/2006/relationships/hyperlink" Target="consultantplus://offline/ref=E1E9B667962AFF0252A73E3C4299005ABFF805B3A5C13624B822B3F845F67036B2D0FDEEE975EE6546D8D1C4ED6B322CD6371385464B8A6Ew665F" TargetMode="External"/><Relationship Id="rId32" Type="http://schemas.openxmlformats.org/officeDocument/2006/relationships/hyperlink" Target="consultantplus://offline/ref=E1E9B667962AFF0252A73E3C4299005ABFF805B3A5C13624B822B3F845F67036B2D0FDEEE975EE674AD8D1C4ED6B322CD6371385464B8A6Ew665F" TargetMode="External"/><Relationship Id="rId33" Type="http://schemas.openxmlformats.org/officeDocument/2006/relationships/hyperlink" Target="consultantplus://offline/ref=E1E9B667962AFF0252A73E3C4299005ABFFF05B9A4C03624B822B3F845F67036B2D0FDEEEB75E86342D8D1C4ED6B322CD6371385464B8A6Ew665F" TargetMode="External"/><Relationship Id="rId34" Type="http://schemas.openxmlformats.org/officeDocument/2006/relationships/hyperlink" Target="consultantplus://offline/ref=E1E9B667962AFF0252A73E3C4299005ABFFF05B9A4C03624B822B3F845F67036B2D0FDEEEB75E86340D8D1C4ED6B322CD6371385464B8A6Ew665F" TargetMode="External"/><Relationship Id="rId35" Type="http://schemas.openxmlformats.org/officeDocument/2006/relationships/hyperlink" Target="consultantplus://offline/ref=E1E9B667962AFF0252A73E3C4299005ABFFF05B9A4C03624B822B3F845F67036B2D0FDEEEB75E86346D8D1C4ED6B322CD6371385464B8A6Ew665F" TargetMode="External"/><Relationship Id="rId36" Type="http://schemas.openxmlformats.org/officeDocument/2006/relationships/hyperlink" Target="consultantplus://offline/ref=E1E9B667962AFF0252A73E3C4299005ABFFF05B9A4C03624B822B3F845F67036B2D0FDEEEB75E86344D8D1C4ED6B322CD6371385464B8A6Ew665F" TargetMode="External"/><Relationship Id="rId37" Type="http://schemas.openxmlformats.org/officeDocument/2006/relationships/hyperlink" Target="consultantplus://offline/ref=E1E9B667962AFF0252A73E3C4299005ABFFF05B9A4C03624B822B3F845F67036B2D0FDEEEB75E86D42D8D1C4ED6B322CD6371385464B8A6Ew665F" TargetMode="External"/><Relationship Id="rId38" Type="http://schemas.openxmlformats.org/officeDocument/2006/relationships/hyperlink" Target="consultantplus://offline/ref=E1E9B667962AFF0252A73E3C4299005ABEFC00B7A0C03624B822B3F845F67036A0D0A5E2E875F06541CD8795ABw36EF" TargetMode="External"/><Relationship Id="rId39" Type="http://schemas.openxmlformats.org/officeDocument/2006/relationships/hyperlink" Target="consultantplus://offline/ref=E1E9B667962AFF0252A73E3C4299005ABEFC00B7A0C03624B822B3F845F67036A0D0A5E2E875F06541CD8795ABw36EF" TargetMode="External"/><Relationship Id="rId40" Type="http://schemas.openxmlformats.org/officeDocument/2006/relationships/hyperlink" Target="consultantplus://offline/ref=E1E9B667962AFF0252A73E3C4299005ABEFC00B7A0C03624B822B3F845F67036A0D0A5E2E875F06541CD8795ABw36EF" TargetMode="External"/><Relationship Id="rId41" Type="http://schemas.openxmlformats.org/officeDocument/2006/relationships/hyperlink" Target="consultantplus://offline/ref=E1E9B667962AFF0252A73E3C4299005ABFFE01B1A1C63624B822B3F845F67036A0D0A5E2E875F06541CD8795ABw36EF" TargetMode="External"/><Relationship Id="rId42" Type="http://schemas.openxmlformats.org/officeDocument/2006/relationships/hyperlink" Target="consultantplus://offline/ref=E1E9B667962AFF0252A73E3C4299005ABEFD03B6A4C03624B822B3F845F67036B2D0FDEEE975EE6746D8D1C4ED6B322CD6371385464B8A6Ew665F" TargetMode="External"/><Relationship Id="rId43" Type="http://schemas.openxmlformats.org/officeDocument/2006/relationships/hyperlink" Target="consultantplus://offline/ref=E1E9B667962AFF0252A73E3C4299005ABEFD0DB7A0C63624B822B3F845F67036A0D0A5E2E875F06541CD8795ABw36EF" TargetMode="External"/><Relationship Id="rId44" Type="http://schemas.openxmlformats.org/officeDocument/2006/relationships/hyperlink" Target="consultantplus://offline/ref=E1E9B667962AFF0252A73E3C4299005ABEF401B9A2CF3624B822B3F845F67036B2D0FDEEE975EE6440D8D1C4ED6B322CD6371385464B8A6Ew665F" TargetMode="External"/><Relationship Id="rId45" Type="http://schemas.openxmlformats.org/officeDocument/2006/relationships/hyperlink" Target="consultantplus://offline/ref=E1E9B667962AFF0252A73E3C4299005ABFFE01B0A6C33624B822B3F845F67036B2D0FDEEE975EE6145D8D1C4ED6B322CD6371385464B8A6Ew665F" TargetMode="External"/><Relationship Id="rId46" Type="http://schemas.openxmlformats.org/officeDocument/2006/relationships/fontTable" Target="fontTable.xml"/><Relationship Id="rId4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LibreOffice/6.1.0.3$Windows_X86_64 LibreOffice_project/efb621ed25068d70781dc026f7e9c5187a4decd1</Application>
  <Pages>16</Pages>
  <Words>8221</Words>
  <Characters>62932</Characters>
  <CharactersWithSpaces>70768</CharactersWithSpaces>
  <Paragraphs>387</Paragraphs>
  <Company>КонсультантПлюс Версия 4019.00.20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2020-02-10T08:58:00Z</dcterms:created>
  <dc:creator/>
  <dc:description/>
  <dc:language>ru-RU</dc:language>
  <cp:lastModifiedBy/>
  <dcterms:modified xsi:type="dcterms:W3CDTF">2020-02-10T08:58:55Z</dcterms:modified>
  <cp:revision>1</cp:revision>
  <dc:subject/>
  <dc:title>Постановление Правительства РФ от 10.07.2019 N 878(ред. от 21.12.2019)"О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Федерации"(вместе с "Правилами формирования и ведения единого реест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4019.00.20</vt:lpwstr>
  </property>
</Properties>
</file>