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ПРАВИТЕЛЬСТВО РОССИЙСКОЙ ФЕДЕРАЦИИ</w:t>
      </w:r>
    </w:p>
    <w:p>
      <w:pPr>
        <w:pStyle w:val="ConsPlus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ПОСТАНОВЛЕНИЕ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от 30 августа 2017 г. N 1042</w:t>
      </w:r>
    </w:p>
    <w:p>
      <w:pPr>
        <w:pStyle w:val="ConsPlusNormal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ОБ УТВЕРЖДЕНИИ ПРАВИЛ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ОПРЕДЕЛЕНИЯ РАЗМЕРА ШТРАФА, НАЧИСЛЯЕМОГО В СЛУЧАЕ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НЕНАДЛЕЖАЩЕГО ИСПОЛНЕНИЯ ЗАКАЗЧИКОМ, НЕИСПОЛНЕНИЯ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ИЛИ НЕНАДЛЕЖАЩЕГО ИСПОЛНЕНИЯ ПОСТАВЩИКОМ (ПОДРЯДЧИКОМ,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ИСПОЛНИТЕЛЕМ) ОБЯЗАТЕЛЬСТВ, ПРЕДУСМОТРЕННЫХ КОНТРАКТОМ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(ЗА ИСКЛЮЧЕНИЕМ ПРОСРОЧКИ ИСПОЛНЕНИЯ ОБЯЗАТЕЛЬСТВ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ЗАКАЗЧИКОМ, ПОСТАВЩИКОМ (ПОДРЯДЧИКОМ, ИСПОЛНИТЕЛЕМ),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 ВНЕСЕНИИ ИЗМЕНЕНИЙ В ПОСТАНОВЛЕНИЕ ПРАВИТЕЛЬСТВА РОССИЙСКОЙ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ФЕДЕРАЦИИ ОТ 15 МАЯ 2017 Г. N 570 И ПРИЗНАНИИ УТРАТИВШИМ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СИЛУ ПОСТАНОВЛЕНИЯ ПРАВИТЕЛЬСТВА РОССИЙСКОЙ ФЕДЕРАЦИИ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ОТ 25 НОЯБРЯ 2013 Г. N 1063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В соответствии со </w:t>
      </w:r>
      <w:hyperlink r:id="rId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статьей 34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 Утвердить прилагаемые:</w:t>
      </w:r>
    </w:p>
    <w:p>
      <w:pPr>
        <w:pStyle w:val="ConsPlusNormal"/>
        <w:spacing w:before="160" w:after="0"/>
        <w:ind w:left="0" w:firstLine="540"/>
        <w:jc w:val="both"/>
        <w:rPr/>
      </w:pPr>
      <w:hyperlink w:anchor="Par4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Правила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/>
      </w:pPr>
      <w:hyperlink w:anchor="Par11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изменения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, которые вносятся в </w:t>
      </w:r>
      <w:hyperlink r:id="rId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 Признать утратившим силу </w:t>
      </w:r>
      <w:hyperlink r:id="rId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Председатель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Д.МЕДВЕДЕВ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от 30 августа 2017 г. N 1042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0" w:name="Par41"/>
      <w:bookmarkEnd w:id="0"/>
      <w:r>
        <w:rPr>
          <w:b/>
          <w:i w:val="false"/>
          <w:strike w:val="false"/>
          <w:dstrike w:val="false"/>
          <w:sz w:val="16"/>
          <w:u w:val="none"/>
        </w:rPr>
        <w:t>ПРАВИЛА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ОПРЕДЕЛЕНИЯ РАЗМЕРА ШТРАФА, НАЧИСЛЯЕМОГО В СЛУЧАЕ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НЕНАДЛЕЖАЩЕГО ИСПОЛНЕНИЯ ЗАКАЗЧИКОМ, НЕИСПОЛНЕНИЯ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ИЛИ НЕНАДЛЕЖАЩЕГО ИСПОЛНЕНИЯ ПОСТАВЩИКОМ (ПОДРЯДЧИКОМ,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ИСПОЛНИТЕЛЕМ) ОБЯЗАТЕЛЬСТВ, ПРЕДУСМОТРЕННЫХ КОНТРАКТОМ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(ЗА ИСКЛЮЧЕНИЕМ ПРОСРОЧКИ ИСПОЛНЕНИЯ ОБЯЗАТЕЛЬСТВ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ЗАКАЗЧИКОМ, ПОСТАВЩИКОМ (ПОДРЯДЧИКОМ, ИСПОЛНИТЕЛЕМ)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1 в ред. </w:t>
      </w:r>
      <w:hyperlink r:id="rId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 Размер штрафа устанавливается контрактом в соответствии с </w:t>
      </w:r>
      <w:hyperlink w:anchor="Par5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пунктами 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- </w:t>
      </w:r>
      <w:hyperlink w:anchor="Par8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9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настоящих Правил, за исключением случая, предусмотренного </w:t>
      </w:r>
      <w:hyperlink w:anchor="Par10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13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" w:name="Par55"/>
      <w:bookmarkEnd w:id="1"/>
      <w:r>
        <w:rPr>
          <w:b w:val="false"/>
          <w:i w:val="false"/>
          <w:strike w:val="false"/>
          <w:dstrike w:val="false"/>
          <w:sz w:val="16"/>
          <w:u w:val="none"/>
        </w:rP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ar6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пунктами 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- </w:t>
      </w:r>
      <w:hyperlink w:anchor="Par8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8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настоящих Правил):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а) 10 процентов цены контракта (этапа) в случае, если цена контракта (этапа) не превышает 3 млн. рублей;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и) 0,1 процента цены контракта (этапа) в случае, если цена контракта (этапа) превышает 10 млрд. рублей.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2" w:name="Par66"/>
      <w:bookmarkEnd w:id="2"/>
      <w:r>
        <w:rPr>
          <w:b w:val="false"/>
          <w:i w:val="false"/>
          <w:strike w:val="false"/>
          <w:dstrike w:val="false"/>
          <w:sz w:val="16"/>
          <w:u w:val="none"/>
        </w:rP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1 части 1 статьи 30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4 в ред. </w:t>
      </w:r>
      <w:hyperlink r:id="rId1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а) в случае, если цена контракта не превышает начальную (максимальную) цену контракта: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10 процентов начальной (максимальной) цены контракта, если цена контракта не превышает 3 млн. рублей;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"а" в ред. </w:t>
      </w:r>
      <w:hyperlink r:id="rId1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б) в случае, если цена контракта превышает начальную (максимальную) цену контракта: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10 процентов цены контракта, если цена контракта не превышает 3 млн. рублей;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5 процентов цены контракта, если цена контракта составляет от 3 млн. рублей до 50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 процент цены контракта, если цена контракта составляет от 50 млн. рублей до 100 млн. рублей (включительно).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"б" в ред. </w:t>
      </w:r>
      <w:hyperlink r:id="rId1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в) утратил силу. - </w:t>
      </w:r>
      <w:hyperlink r:id="rId1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а) 1000 рублей, если цена контракта не превышает 3 млн. рублей;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б) 5000 рублей, если цена контракта составляет от 3 млн. рублей до 50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в) 10000 рублей, если цена контракта составляет от 50 млн. рублей до 100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г) 100000 рублей, если цена контракта превышает 100 млн. рублей.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3" w:name="Par88"/>
      <w:bookmarkEnd w:id="3"/>
      <w:r>
        <w:rPr>
          <w:b w:val="false"/>
          <w:i w:val="false"/>
          <w:strike w:val="false"/>
          <w:dstrike w:val="false"/>
          <w:sz w:val="16"/>
          <w:u w:val="none"/>
        </w:rPr>
        <w:t xml:space="preserve">8. В случае если в соответствии с </w:t>
      </w:r>
      <w:hyperlink r:id="rId2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6 статьи 30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4" w:name="Par89"/>
      <w:bookmarkEnd w:id="4"/>
      <w:r>
        <w:rPr>
          <w:b w:val="false"/>
          <w:i w:val="false"/>
          <w:strike w:val="false"/>
          <w:dstrike w:val="false"/>
          <w:sz w:val="16"/>
          <w:u w:val="none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2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а) 1000 рублей, если цена контракта не превышает 3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б) 5000 рублей, если цена контракта составляет от 3 млн. рублей до 50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в) 10000 рублей, если цена контракта составляет от 50 млн. рублей до 100 млн. рублей (включительно);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г) 100000 рублей, если цена контракта превышает 100 млн. рублей.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10. Утратил силу. - </w:t>
      </w:r>
      <w:hyperlink r:id="rId2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2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2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bookmarkStart w:id="5" w:name="Par100"/>
      <w:bookmarkEnd w:id="5"/>
      <w:r>
        <w:rPr>
          <w:b w:val="false"/>
          <w:i w:val="false"/>
          <w:strike w:val="false"/>
          <w:dstrike w:val="false"/>
          <w:sz w:val="16"/>
          <w:u w:val="none"/>
        </w:rP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13 введен </w:t>
      </w:r>
      <w:hyperlink r:id="rId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РФ от 02.08.2019 N 1011)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Утверждены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постановлением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от 30 августа 2017 г. N 1042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6" w:name="Par112"/>
      <w:bookmarkEnd w:id="6"/>
      <w:r>
        <w:rPr>
          <w:b/>
          <w:i w:val="false"/>
          <w:strike w:val="false"/>
          <w:dstrike w:val="false"/>
          <w:sz w:val="16"/>
          <w:u w:val="none"/>
        </w:rPr>
        <w:t>ИЗМЕНЕНИЯ,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КОТОРЫЕ ВНОСЯТСЯ В ПОСТАНОВЛЕНИЕ ПРАВИТЕЛЬСТВА РОССИЙСКОЙ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ФЕДЕРАЦИИ ОТ 15 МАЯ 2017 Г. N 570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 </w:t>
      </w:r>
      <w:hyperlink r:id="rId2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Абзац третий пункта 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признать утратившим силу.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 </w:t>
      </w:r>
      <w:hyperlink r:id="rId2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 "в" пункта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изложить в следующей редакции: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b w:val="false"/>
      <w:i w:val="false"/>
      <w:strike w:val="false"/>
      <w:dstrike w:val="false"/>
      <w:color w:val="0000FF"/>
      <w:sz w:val="20"/>
      <w:u w:val="non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81D86FF30E21066DFC24DCA43DF47878526B47ED26D3265B83245ACCC6FDF9016E5A95C0C99FA68A4AF1D506E8451B5DF334569E8A1A612348k1K" TargetMode="External"/><Relationship Id="rId4" Type="http://schemas.openxmlformats.org/officeDocument/2006/relationships/hyperlink" Target="consultantplus://offline/ref=81D86FF30E21066DFC24DCA43DF47878526C45E729D5265B83245ACCC6FDF9016E5A95C0C99EA18B49F1D506E8451B5DF334569E8A1A612348k1K" TargetMode="External"/><Relationship Id="rId5" Type="http://schemas.openxmlformats.org/officeDocument/2006/relationships/hyperlink" Target="consultantplus://offline/ref=81D86FF30E21066DFC24DCA43DF47878526B47ED26D3265B83245ACCC6FDF9016E5A95C0C99FA68B4FF1D506E8451B5DF334569E8A1A612348k1K" TargetMode="External"/><Relationship Id="rId6" Type="http://schemas.openxmlformats.org/officeDocument/2006/relationships/hyperlink" Target="consultantplus://offline/ref=81D86FF30E21066DFC24DCA43DF47878536941EC21D0265B83245ACCC6FDF9017C5ACDCCC89FB88A4CE48357AE41k0K" TargetMode="External"/><Relationship Id="rId7" Type="http://schemas.openxmlformats.org/officeDocument/2006/relationships/hyperlink" Target="consultantplus://offline/ref=81D86FF30E21066DFC24DCA43DF47878536941EC26D6265B83245ACCC6FDF9017C5ACDCCC89FB88A4CE48357AE41k0K" TargetMode="External"/><Relationship Id="rId8" Type="http://schemas.openxmlformats.org/officeDocument/2006/relationships/hyperlink" Target="consultantplus://offline/ref=81D86FF30E21066DFC24DCA43DF47878526B47ED26D3265B83245ACCC6FDF9016E5A95C0C99FA68B4EF1D506E8451B5DF334569E8A1A612348k1K" TargetMode="External"/><Relationship Id="rId9" Type="http://schemas.openxmlformats.org/officeDocument/2006/relationships/hyperlink" Target="consultantplus://offline/ref=81D86FF30E21066DFC24DCA43DF47878526B47ED26D3265B83245ACCC6FDF9016E5A95C0C99FA68B4CF1D506E8451B5DF334569E8A1A612348k1K" TargetMode="External"/><Relationship Id="rId10" Type="http://schemas.openxmlformats.org/officeDocument/2006/relationships/hyperlink" Target="consultantplus://offline/ref=81D86FF30E21066DFC24DCA43DF47878526B47ED26D3265B83245ACCC6FDF9016E5A95C0C99FA68B4AF1D506E8451B5DF334569E8A1A612348k1K" TargetMode="External"/><Relationship Id="rId11" Type="http://schemas.openxmlformats.org/officeDocument/2006/relationships/hyperlink" Target="consultantplus://offline/ref=81D86FF30E21066DFC24DCA43DF47878526B47ED26D3265B83245ACCC6FDF9016E5A95C0C99FA68B46F1D506E8451B5DF334569E8A1A612348k1K" TargetMode="External"/><Relationship Id="rId12" Type="http://schemas.openxmlformats.org/officeDocument/2006/relationships/hyperlink" Target="consultantplus://offline/ref=81D86FF30E21066DFC24DCA43DF47878526C45E729D5265B83245ACCC6FDF9016E5A95C0C99EAE8F47F1D506E8451B5DF334569E8A1A612348k1K" TargetMode="External"/><Relationship Id="rId13" Type="http://schemas.openxmlformats.org/officeDocument/2006/relationships/hyperlink" Target="consultantplus://offline/ref=81D86FF30E21066DFC24DCA43DF47878526B47ED26D3265B83245ACCC6FDF9016E5A95C0C99FA6884FF1D506E8451B5DF334569E8A1A612348k1K" TargetMode="External"/><Relationship Id="rId14" Type="http://schemas.openxmlformats.org/officeDocument/2006/relationships/hyperlink" Target="consultantplus://offline/ref=81D86FF30E21066DFC24DCA43DF47878526C45E729D5265B83245ACCC6FDF9017C5ACDCCC89FB88A4CE48357AE41k0K" TargetMode="External"/><Relationship Id="rId15" Type="http://schemas.openxmlformats.org/officeDocument/2006/relationships/hyperlink" Target="consultantplus://offline/ref=81D86FF30E21066DFC24DCA43DF47878526B47ED26D3265B83245ACCC6FDF9016E5A95C0C99FA6884CF1D506E8451B5DF334569E8A1A612348k1K" TargetMode="External"/><Relationship Id="rId16" Type="http://schemas.openxmlformats.org/officeDocument/2006/relationships/hyperlink" Target="consultantplus://offline/ref=81D86FF30E21066DFC24DCA43DF47878526B47ED26D3265B83245ACCC6FDF9016E5A95C0C99FA6884BF1D506E8451B5DF334569E8A1A612348k1K" TargetMode="External"/><Relationship Id="rId17" Type="http://schemas.openxmlformats.org/officeDocument/2006/relationships/hyperlink" Target="consultantplus://offline/ref=81D86FF30E21066DFC24DCA43DF47878526B47ED26D3265B83245ACCC6FDF9016E5A95C0C99FA68846F1D506E8451B5DF334569E8A1A612348k1K" TargetMode="External"/><Relationship Id="rId18" Type="http://schemas.openxmlformats.org/officeDocument/2006/relationships/hyperlink" Target="consultantplus://offline/ref=81D86FF30E21066DFC24DCA43DF47878526B47ED26D3265B83245ACCC6FDF9016E5A95C0C99FA6894CF1D506E8451B5DF334569E8A1A612348k1K" TargetMode="External"/><Relationship Id="rId19" Type="http://schemas.openxmlformats.org/officeDocument/2006/relationships/hyperlink" Target="consultantplus://offline/ref=81D86FF30E21066DFC24DCA43DF47878526B47ED26D3265B83245ACCC6FDF9016E5A95C0C99FA6894BF1D506E8451B5DF334569E8A1A612348k1K" TargetMode="External"/><Relationship Id="rId20" Type="http://schemas.openxmlformats.org/officeDocument/2006/relationships/hyperlink" Target="consultantplus://offline/ref=81D86FF30E21066DFC24DCA43DF47878526C45E729D5265B83245ACCC6FDF9016E5A95C0C99EAE8D4FF1D506E8451B5DF334569E8A1A612348k1K" TargetMode="External"/><Relationship Id="rId21" Type="http://schemas.openxmlformats.org/officeDocument/2006/relationships/hyperlink" Target="consultantplus://offline/ref=81D86FF30E21066DFC24DCA43DF47878526B47ED26D3265B83245ACCC6FDF9016E5A95C0C99FA6894BF1D506E8451B5DF334569E8A1A612348k1K" TargetMode="External"/><Relationship Id="rId22" Type="http://schemas.openxmlformats.org/officeDocument/2006/relationships/hyperlink" Target="consultantplus://offline/ref=81D86FF30E21066DFC24DCA43DF47878526B47ED26D3265B83245ACCC6FDF9016E5A95C0C99FA6894AF1D506E8451B5DF334569E8A1A612348k1K" TargetMode="External"/><Relationship Id="rId23" Type="http://schemas.openxmlformats.org/officeDocument/2006/relationships/hyperlink" Target="consultantplus://offline/ref=81D86FF30E21066DFC24DCA43DF47878526B47ED26D3265B83245ACCC6FDF9016E5A95C0C99FA68949F1D506E8451B5DF334569E8A1A612348k1K" TargetMode="External"/><Relationship Id="rId24" Type="http://schemas.openxmlformats.org/officeDocument/2006/relationships/hyperlink" Target="consultantplus://offline/ref=81D86FF30E21066DFC24DCA43DF47878526B47ED26D3265B83245ACCC6FDF9016E5A95C0C99FA68949F1D506E8451B5DF334569E8A1A612348k1K" TargetMode="External"/><Relationship Id="rId25" Type="http://schemas.openxmlformats.org/officeDocument/2006/relationships/hyperlink" Target="consultantplus://offline/ref=81D86FF30E21066DFC24DCA43DF47878526B47ED26D3265B83245ACCC6FDF9016E5A95C0C99FA68948F1D506E8451B5DF334569E8A1A612348k1K" TargetMode="External"/><Relationship Id="rId26" Type="http://schemas.openxmlformats.org/officeDocument/2006/relationships/hyperlink" Target="consultantplus://offline/ref=81D86FF30E21066DFC24DCA43DF47878536941EC21D0265B83245ACCC6FDF9016E5A95C0C99FA68A48F1D506E8451B5DF334569E8A1A612348k1K" TargetMode="External"/><Relationship Id="rId27" Type="http://schemas.openxmlformats.org/officeDocument/2006/relationships/hyperlink" Target="consultantplus://offline/ref=81D86FF30E21066DFC24DCA43DF47878536941EC21D0265B83245ACCC6FDF9016E5A95C0C99FA68B4CF1D506E8451B5DF334569E8A1A612348k1K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5</Pages>
  <Words>1709</Words>
  <Characters>12144</Characters>
  <CharactersWithSpaces>13753</CharactersWithSpaces>
  <Paragraphs>101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2020-03-10T13:36:00Z</dcterms:created>
  <dc:creator/>
  <dc:description/>
  <dc:language>ru-RU</dc:language>
  <cp:lastModifiedBy/>
  <cp:revision>0</cp:revision>
  <dc:subject/>
  <dc:title>Постановление Правительства РФ от 30.08.2017 N 1042(ред. от 02.08.2019)"Об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