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Роспотребнадзора по Архангельской области сообщает, что за нарушения прав потребителей в сфере потребительского рынка предусмотрены следующие штрафные санкции: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14.2. Незаконная продажа товаров (иных вещей), свободная реализация которых запрещена или ограничена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4201"/>
      <w:bookmarkEnd w:id="0"/>
      <w:r>
        <w:rPr>
          <w:rFonts w:ascii="Times New Roman" w:hAnsi="Times New Roman"/>
          <w:sz w:val="28"/>
          <w:szCs w:val="28"/>
          <w:lang w:eastAsia="ru-RU"/>
        </w:rPr>
        <w:t>Незаконная продажа товаров (иных вещей), свободная реализация которых запрещена или ограничена законодательством, 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4201"/>
      <w:bookmarkEnd w:id="1"/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- от тридцати тысяч до сорока тысяч рублей с конфискацией предметов административного правонарушения или без таковой.</w:t>
      </w:r>
      <w:bookmarkStart w:id="2" w:name="sub_14202"/>
      <w:bookmarkEnd w:id="2"/>
    </w:p>
    <w:p>
      <w:pPr>
        <w:pStyle w:val="Normal"/>
        <w:spacing w:lineRule="auto" w:line="240" w:before="0" w:after="0"/>
        <w:ind w:left="1612" w:hanging="89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14.4.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1. Продажа товаров, не соответствующих образцам по качеству, выполнение работ либо оказание населению услуг, не соответствующих требованиям нормативных правовых актов, устанавливающих порядок (</w:t>
      </w:r>
      <w:hyperlink r:id="rId2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>
        <w:rPr>
          <w:rFonts w:ascii="Times New Roman" w:hAnsi="Times New Roman"/>
          <w:sz w:val="28"/>
          <w:szCs w:val="28"/>
          <w:lang w:eastAsia="ru-RU"/>
        </w:rPr>
        <w:t>) выполнения работ либо оказания населению услуг,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трех тысяч до десяти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двадцати тысяч до тридцати тысяч рублей.</w:t>
      </w:r>
      <w:bookmarkStart w:id="3" w:name="sub_144012"/>
      <w:bookmarkEnd w:id="3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Повторное совершение административного правонарушения, предусмотренного частью 1 настоящей статьи,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семи тысяч до пятнадцати тысяч рублей либо дисквалификацию на срок до одного года; на лиц, осуществляющих предпринимательскую деятельность без образования юридического лица, - от пятнадцати тысяч до тридцати тысяч рублей с конфискацией предметов административного правонарушения либо без таковой; на юридических лиц - от тридцати тысяч до пятидесяти тысяч рублей с конфискацией предметов административного правонарушения либо без таковой.</w:t>
      </w:r>
      <w:bookmarkStart w:id="4" w:name="sub_144022"/>
      <w:bookmarkEnd w:id="4"/>
    </w:p>
    <w:p>
      <w:pPr>
        <w:pStyle w:val="Normal"/>
        <w:spacing w:lineRule="auto" w:line="240" w:before="0" w:after="0"/>
        <w:ind w:left="1612" w:hanging="89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14.5. 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об изготовителе (исполнителе, продавце) либо иной информации, обязательность предоставления которой предусмотрена </w:t>
      </w:r>
      <w:hyperlink r:id="rId3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  <w:bookmarkStart w:id="5" w:name="sub_14502"/>
      <w:bookmarkEnd w:id="5"/>
    </w:p>
    <w:p>
      <w:pPr>
        <w:pStyle w:val="Normal"/>
        <w:spacing w:lineRule="auto" w:line="240" w:before="0" w:after="0"/>
        <w:ind w:left="1612" w:hanging="89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14.6. Нарушение порядка ценообразования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1.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подобному), по табачным изделиям завышение максимальной розничной цены, указанной производителем на каждой потребительской упаковке (пачке), -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6" w:name="sub_14602"/>
      <w:bookmarkEnd w:id="6"/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4602"/>
      <w:bookmarkStart w:id="8" w:name="sub_1462"/>
      <w:bookmarkEnd w:id="7"/>
      <w:bookmarkEnd w:id="8"/>
      <w:r>
        <w:rPr>
          <w:rFonts w:ascii="Times New Roman" w:hAnsi="Times New Roman"/>
          <w:sz w:val="28"/>
          <w:szCs w:val="28"/>
          <w:lang w:eastAsia="ru-RU"/>
        </w:rPr>
        <w:t>2. 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462"/>
      <w:bookmarkEnd w:id="9"/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</w:r>
      <w:bookmarkStart w:id="10" w:name="sub_146202"/>
      <w:bookmarkEnd w:id="10"/>
    </w:p>
    <w:p>
      <w:pPr>
        <w:pStyle w:val="Normal"/>
        <w:spacing w:lineRule="auto" w:line="240" w:before="0" w:after="0"/>
        <w:ind w:left="1612" w:hanging="89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14.7. Обман потребителей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11" w:name="sub_14701"/>
      <w:bookmarkEnd w:id="11"/>
      <w:r>
        <w:rPr>
          <w:rFonts w:ascii="Times New Roman" w:hAnsi="Times New Roman"/>
          <w:sz w:val="28"/>
          <w:szCs w:val="28"/>
          <w:lang w:eastAsia="ru-RU"/>
        </w:rPr>
        <w:t xml:space="preserve">1. Обмеривание, обвешивание или обсчет потребителей при реализации товара (работы, услуги) либо иной обман потребителей, за исключением случаев, предусмотренных </w:t>
      </w:r>
      <w:hyperlink w:anchor="sub_147022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настоящей статьи,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4701"/>
      <w:bookmarkEnd w:id="12"/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двадцати тысяч до пятидесяти тысяч рублей.</w:t>
      </w:r>
      <w:bookmarkStart w:id="13" w:name="sub_14702"/>
      <w:bookmarkEnd w:id="13"/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2. 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 за исключением случаев, предусмотренных </w:t>
      </w:r>
      <w:hyperlink w:anchor="sub_1410002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частью 2 статьи 14.10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143301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частью 1 статьи 14.33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sub_1439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статьей 14.39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Кодекса,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470222"/>
      <w:bookmarkEnd w:id="14"/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– от двенадцати тысяч до двадцати тысяч рублей; на юридических лиц - от ста тысяч до пятисот тысяч рублей.</w:t>
      </w:r>
    </w:p>
    <w:p>
      <w:pPr>
        <w:pStyle w:val="Normal"/>
        <w:spacing w:lineRule="auto" w:line="240" w:before="0" w:after="0"/>
        <w:ind w:left="1612" w:hanging="89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5" w:name="sub_1470222"/>
      <w:bookmarkEnd w:id="15"/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14.8. Нарушение иных прав потребителей</w:t>
      </w:r>
      <w:bookmarkStart w:id="16" w:name="sub_148"/>
      <w:bookmarkEnd w:id="16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  <w:bookmarkStart w:id="17" w:name="sub_148012"/>
      <w:bookmarkEnd w:id="17"/>
    </w:p>
    <w:p>
      <w:pPr>
        <w:pStyle w:val="Normal"/>
        <w:spacing w:lineRule="auto" w:line="240" w:before="0" w:after="0"/>
        <w:ind w:firstLine="720"/>
        <w:jc w:val="both"/>
        <w:rPr/>
      </w:pPr>
      <w:hyperlink r:id="rId4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2.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Включение в договор условий, ущемляющих права потребителя, установленные законодательством о защите прав потребителей,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одной тысячи до двух тысяч рублей; на юридических лиц - от десяти тысяч до двадцати тысяч рублей.</w:t>
      </w:r>
      <w:bookmarkStart w:id="18" w:name="sub_148022"/>
      <w:bookmarkEnd w:id="18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Непредоставление потребителю льгот и преимуществ, установленных законом,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  <w:bookmarkStart w:id="19" w:name="sub_148032"/>
      <w:bookmarkEnd w:id="19"/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4. 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в соответствии с </w:t>
      </w:r>
      <w:hyperlink r:id="rId5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тридцати тысяч рублей; на юридических лиц - от тридцати тысяч до пятидесяти тысяч рублей.</w:t>
      </w:r>
    </w:p>
    <w:p>
      <w:pPr>
        <w:pStyle w:val="Normal"/>
        <w:spacing w:lineRule="auto" w:line="240" w:before="0" w:after="0"/>
        <w:ind w:left="1612" w:hanging="89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14.10. Незаконное использование средств индивидуализации товаров (работ, услуг)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20" w:name="sub_1410001"/>
      <w:bookmarkEnd w:id="20"/>
      <w:r>
        <w:rPr>
          <w:rFonts w:ascii="Times New Roman" w:hAnsi="Times New Roman"/>
          <w:sz w:val="28"/>
          <w:szCs w:val="28"/>
          <w:lang w:eastAsia="ru-RU"/>
        </w:rPr>
        <w:t xml:space="preserve">1. 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товаров, за исключением случаев, предусмотренных </w:t>
      </w:r>
      <w:hyperlink w:anchor="sub_1410002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настоящей статьи, -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21" w:name="sub_1410001"/>
      <w:bookmarkEnd w:id="21"/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 тысяч до десяти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правонарушения; на должностных лиц - от десяти тысяч до пятидесяти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правонарушения; на юридических лиц - от пятидесяти тысяч до двухсот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правонарушения.</w:t>
      </w:r>
    </w:p>
    <w:p>
      <w:pPr>
        <w:pStyle w:val="Normal"/>
        <w:spacing w:lineRule="auto" w:line="240" w:before="0" w:after="0"/>
        <w:ind w:firstLine="72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15.12.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Часть 2. Продажа товаров и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а также хранение, перевозка либо приобретение таких товаров и продукции в целях сбыта, за исключением продукции, указанной в </w:t>
      </w:r>
      <w:hyperlink w:anchor="sub_151204">
        <w:r>
          <w:rPr>
            <w:rStyle w:val="ListLabel38"/>
            <w:rFonts w:ascii="Times New Roman" w:hAnsi="Times New Roman"/>
            <w:sz w:val="28"/>
            <w:szCs w:val="28"/>
            <w:lang w:eastAsia="ru-RU"/>
          </w:rPr>
          <w:t>части 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настоящей статьи,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</w:t>
      </w:r>
      <w:bookmarkStart w:id="22" w:name="sub_1512022"/>
      <w:bookmarkEnd w:id="22"/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418" w:right="851" w:header="709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238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6b0e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ff5744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8c7048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9"/>
    <w:qFormat/>
    <w:locked/>
    <w:rsid w:val="008c7048"/>
    <w:rPr>
      <w:rFonts w:ascii="Arial" w:hAnsi="Arial" w:cs="Arial"/>
      <w:b/>
      <w:bCs/>
      <w:i/>
      <w:iCs/>
      <w:sz w:val="28"/>
      <w:szCs w:val="28"/>
    </w:rPr>
  </w:style>
  <w:style w:type="character" w:styleId="Strong">
    <w:name w:val="Strong"/>
    <w:uiPriority w:val="99"/>
    <w:qFormat/>
    <w:rsid w:val="008c7048"/>
    <w:rPr>
      <w:rFonts w:cs="Times New Roman"/>
      <w:b/>
      <w:bCs/>
    </w:rPr>
  </w:style>
  <w:style w:type="character" w:styleId="Style12" w:customStyle="1">
    <w:name w:val="Текст выноски Знак"/>
    <w:link w:val="a4"/>
    <w:uiPriority w:val="99"/>
    <w:semiHidden/>
    <w:qFormat/>
    <w:locked/>
    <w:rsid w:val="00956b0e"/>
    <w:rPr>
      <w:rFonts w:ascii="Tahoma" w:hAnsi="Tahoma" w:cs="Tahoma"/>
      <w:sz w:val="16"/>
      <w:szCs w:val="16"/>
    </w:rPr>
  </w:style>
  <w:style w:type="character" w:styleId="Style13">
    <w:name w:val="Интернет-ссылка"/>
    <w:uiPriority w:val="99"/>
    <w:rsid w:val="00565af7"/>
    <w:rPr>
      <w:rFonts w:cs="Times New Roman"/>
      <w:color w:val="0000FF"/>
      <w:u w:val="single"/>
    </w:rPr>
  </w:style>
  <w:style w:type="character" w:styleId="Style14" w:customStyle="1">
    <w:name w:val="Верхний колонтитул Знак"/>
    <w:link w:val="a8"/>
    <w:uiPriority w:val="99"/>
    <w:semiHidden/>
    <w:qFormat/>
    <w:locked/>
    <w:rsid w:val="00e946d3"/>
    <w:rPr>
      <w:rFonts w:eastAsia="Times New Roman" w:cs="Times New Roman"/>
      <w:lang w:eastAsia="en-US"/>
    </w:rPr>
  </w:style>
  <w:style w:type="character" w:styleId="Pagenumber">
    <w:name w:val="page number"/>
    <w:uiPriority w:val="99"/>
    <w:qFormat/>
    <w:rsid w:val="00fd4d23"/>
    <w:rPr>
      <w:rFonts w:cs="Times New Roman"/>
    </w:rPr>
  </w:style>
  <w:style w:type="character" w:styleId="Style15">
    <w:name w:val="Выделение"/>
    <w:uiPriority w:val="99"/>
    <w:qFormat/>
    <w:locked/>
    <w:rsid w:val="00882850"/>
    <w:rPr>
      <w:rFonts w:cs="Times New Roman"/>
      <w:i/>
      <w:iCs/>
    </w:rPr>
  </w:style>
  <w:style w:type="character" w:styleId="FontStyle127" w:customStyle="1">
    <w:name w:val="Font Style127"/>
    <w:uiPriority w:val="99"/>
    <w:qFormat/>
    <w:rsid w:val="0093492e"/>
    <w:rPr>
      <w:rFonts w:ascii="Times New Roman" w:hAnsi="Times New Roman" w:cs="Times New Roman"/>
      <w:sz w:val="18"/>
      <w:szCs w:val="18"/>
    </w:rPr>
  </w:style>
  <w:style w:type="character" w:styleId="Style16" w:customStyle="1">
    <w:name w:val="Основной текст с отступом Знак"/>
    <w:link w:val="ac"/>
    <w:qFormat/>
    <w:rsid w:val="001b091f"/>
    <w:rPr>
      <w:rFonts w:ascii="Times New Roman" w:hAnsi="Times New Roman" w:cs="Times New Roman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206930"/>
    <w:rPr/>
  </w:style>
  <w:style w:type="character" w:styleId="Style17" w:customStyle="1">
    <w:name w:val="Гипертекстовая ссылка"/>
    <w:uiPriority w:val="99"/>
    <w:qFormat/>
    <w:rsid w:val="00b14724"/>
    <w:rPr>
      <w:color w:val="106BBE"/>
    </w:rPr>
  </w:style>
  <w:style w:type="character" w:styleId="11" w:customStyle="1">
    <w:name w:val="Заголовок 1 Знак"/>
    <w:link w:val="1"/>
    <w:qFormat/>
    <w:rsid w:val="00ff5744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8" w:customStyle="1">
    <w:name w:val="Цветовое выделение"/>
    <w:uiPriority w:val="99"/>
    <w:qFormat/>
    <w:rsid w:val="00b02b17"/>
    <w:rPr>
      <w:b/>
      <w:bCs/>
      <w:color w:val="26282F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rFonts w:ascii="Times New Roman" w:hAnsi="Times New Roman"/>
      <w:sz w:val="28"/>
      <w:szCs w:val="2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956b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9"/>
    <w:uiPriority w:val="99"/>
    <w:rsid w:val="00fd4d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81" w:customStyle="1">
    <w:name w:val="Style81"/>
    <w:basedOn w:val="Normal"/>
    <w:uiPriority w:val="99"/>
    <w:qFormat/>
    <w:rsid w:val="0093492e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25">
    <w:name w:val="Body Text Indent"/>
    <w:basedOn w:val="Normal"/>
    <w:link w:val="ad"/>
    <w:rsid w:val="001b091f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  <w:lang w:eastAsia="ru-RU"/>
    </w:rPr>
  </w:style>
  <w:style w:type="paragraph" w:styleId="Style26" w:customStyle="1">
    <w:name w:val="Прижатый влево"/>
    <w:basedOn w:val="Normal"/>
    <w:next w:val="Normal"/>
    <w:qFormat/>
    <w:rsid w:val="00252de8"/>
    <w:pPr>
      <w:spacing w:lineRule="auto" w:line="240" w:before="0" w:after="0"/>
    </w:pPr>
    <w:rPr>
      <w:rFonts w:ascii="Arial" w:hAnsi="Arial" w:eastAsia="Calibri" w:cs="Arial"/>
      <w:sz w:val="24"/>
      <w:szCs w:val="24"/>
      <w:lang w:eastAsia="ru-RU"/>
    </w:rPr>
  </w:style>
  <w:style w:type="paragraph" w:styleId="Style27" w:customStyle="1">
    <w:name w:val="Заголовок статьи"/>
    <w:basedOn w:val="Normal"/>
    <w:next w:val="Normal"/>
    <w:uiPriority w:val="99"/>
    <w:qFormat/>
    <w:rsid w:val="00b02b17"/>
    <w:pPr>
      <w:spacing w:lineRule="auto" w:line="240" w:before="0" w:after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Style28" w:customStyle="1">
    <w:name w:val="Комментарий"/>
    <w:basedOn w:val="Normal"/>
    <w:next w:val="Normal"/>
    <w:uiPriority w:val="99"/>
    <w:qFormat/>
    <w:rsid w:val="00b02b17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  <w:lang w:eastAsia="ru-RU"/>
    </w:rPr>
  </w:style>
  <w:style w:type="paragraph" w:styleId="Style29" w:customStyle="1">
    <w:name w:val="Информация об изменениях документа"/>
    <w:basedOn w:val="Style28"/>
    <w:next w:val="Normal"/>
    <w:uiPriority w:val="99"/>
    <w:qFormat/>
    <w:rsid w:val="00b02b17"/>
    <w:pPr/>
    <w:rPr>
      <w:i/>
      <w:iCs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767012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0080110.0" TargetMode="External"/><Relationship Id="rId3" Type="http://schemas.openxmlformats.org/officeDocument/2006/relationships/hyperlink" Target="garantf1://10006035.9" TargetMode="External"/><Relationship Id="rId4" Type="http://schemas.openxmlformats.org/officeDocument/2006/relationships/hyperlink" Target="garantf1://58103684.0" TargetMode="External"/><Relationship Id="rId5" Type="http://schemas.openxmlformats.org/officeDocument/2006/relationships/hyperlink" Target="garantf1://10006035.1601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4D3E-A651-4A01-93C0-852343C4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ОКНО</Template>
  <TotalTime>9</TotalTime>
  <Application>LibreOffice/6.2.1.2$Windows_x86 LibreOffice_project/7bcb35dc3024a62dea0caee87020152d1ee96e71</Application>
  <Pages>4</Pages>
  <Words>1270</Words>
  <Characters>8423</Characters>
  <CharactersWithSpaces>9657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2019-09-26T08:12:00Z</dcterms:created>
  <dc:creator>MigunovaER</dc:creator>
  <dc:description/>
  <dc:language>ru-RU</dc:language>
  <cp:lastModifiedBy/>
  <cp:lastPrinted>2019-09-26T08:14:00Z</cp:lastPrinted>
  <dcterms:modified xsi:type="dcterms:W3CDTF">2019-12-05T11:46:43Z</dcterms:modified>
  <cp:revision>4</cp:revision>
  <dc:subject/>
  <dc:title>ФЕДЕРАЛЬНАЯ 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