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0B" w:rsidRPr="0035040B" w:rsidRDefault="0035040B" w:rsidP="0035040B">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5040B">
        <w:rPr>
          <w:rFonts w:ascii="Times New Roman" w:eastAsia="Times New Roman" w:hAnsi="Times New Roman" w:cs="Times New Roman"/>
          <w:b/>
          <w:bCs/>
          <w:kern w:val="36"/>
          <w:sz w:val="48"/>
          <w:szCs w:val="48"/>
          <w:lang w:eastAsia="ru-RU"/>
        </w:rPr>
        <w:t>Письмо Минтруда России от 04.03.2021 № 15-2/ООГ-581</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b/>
          <w:bCs/>
          <w:sz w:val="24"/>
          <w:szCs w:val="24"/>
          <w:lang w:eastAsia="ru-RU"/>
        </w:rPr>
        <w:t>Вопрос:</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С 1 апреля 2021 года начнет действовать Порядок проведения обязательных предварительных и периодических медицинских осмотров работников, утв. </w:t>
      </w:r>
      <w:hyperlink r:id="rId4" w:anchor="/document/99/573473070/" w:history="1">
        <w:r w:rsidRPr="0035040B">
          <w:rPr>
            <w:rFonts w:ascii="Times New Roman" w:eastAsia="Times New Roman" w:hAnsi="Times New Roman" w:cs="Times New Roman"/>
            <w:color w:val="0000FF"/>
            <w:sz w:val="24"/>
            <w:szCs w:val="24"/>
            <w:u w:val="single"/>
            <w:lang w:eastAsia="ru-RU"/>
          </w:rPr>
          <w:t>Приказом Минздрава России от 28.01.2021 № 29н</w:t>
        </w:r>
      </w:hyperlink>
      <w:r w:rsidRPr="0035040B">
        <w:rPr>
          <w:rFonts w:ascii="Times New Roman" w:eastAsia="Times New Roman" w:hAnsi="Times New Roman" w:cs="Times New Roman"/>
          <w:sz w:val="24"/>
          <w:szCs w:val="24"/>
          <w:lang w:eastAsia="ru-RU"/>
        </w:rPr>
        <w:t>. В связи с этим просьба ответить на ряд вопросов.</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1. Согласно п. 4.2.5 Порядка, утв. приказом 29н нужно ли проходить медосмотр офисным сотрудникам, не имеющих другие вредные производственные факторы?</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2. Если были составлены поименные списки и контингенты на 2021 год до вступления в силу Приказа 29н, нужно ли их переоформить по новым правилам?</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3. Если сотрудники уже прошли медосмотр в 2021 году по факторам из приказа 302н, но работодатель еще не получил заключительный акт, как оформлять заключительный акт? По приказу 302н или нужно проходить медосмотр заново по правилам Приказа 29н?</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4. Будут ли утверждены Минздравом или Минтрудом обязательные или рекомендательные формы списка и поименного списка </w:t>
      </w:r>
      <w:proofErr w:type="gramStart"/>
      <w:r w:rsidRPr="0035040B">
        <w:rPr>
          <w:rFonts w:ascii="Times New Roman" w:eastAsia="Times New Roman" w:hAnsi="Times New Roman" w:cs="Times New Roman"/>
          <w:sz w:val="24"/>
          <w:szCs w:val="24"/>
          <w:lang w:eastAsia="ru-RU"/>
        </w:rPr>
        <w:t>работников</w:t>
      </w:r>
      <w:proofErr w:type="gramEnd"/>
      <w:r w:rsidRPr="0035040B">
        <w:rPr>
          <w:rFonts w:ascii="Times New Roman" w:eastAsia="Times New Roman" w:hAnsi="Times New Roman" w:cs="Times New Roman"/>
          <w:sz w:val="24"/>
          <w:szCs w:val="24"/>
          <w:lang w:eastAsia="ru-RU"/>
        </w:rPr>
        <w:t xml:space="preserve"> подлежащих осмотру?</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5. В пункте 24 Порядка, утв. Приказом 29н, имеется ли в виду, что срок должен быть установлен в трудовом договоре между работодателем и работником? Или подразумевался договор между </w:t>
      </w:r>
      <w:proofErr w:type="spellStart"/>
      <w:r w:rsidRPr="0035040B">
        <w:rPr>
          <w:rFonts w:ascii="Times New Roman" w:eastAsia="Times New Roman" w:hAnsi="Times New Roman" w:cs="Times New Roman"/>
          <w:sz w:val="24"/>
          <w:szCs w:val="24"/>
          <w:lang w:eastAsia="ru-RU"/>
        </w:rPr>
        <w:t>медорганизацией</w:t>
      </w:r>
      <w:proofErr w:type="spellEnd"/>
      <w:r w:rsidRPr="0035040B">
        <w:rPr>
          <w:rFonts w:ascii="Times New Roman" w:eastAsia="Times New Roman" w:hAnsi="Times New Roman" w:cs="Times New Roman"/>
          <w:sz w:val="24"/>
          <w:szCs w:val="24"/>
          <w:lang w:eastAsia="ru-RU"/>
        </w:rPr>
        <w:t>, которая проводит медосмотры, и работодателем?</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6. В пункте 22 Порядка, утв. Приказом 29н, имеется ли в виду, отдельный список работников организаций пищевой промышленности, общественного питания и торговли…, который нужно составлять работодателю? То есть помимо списка работников, подлежащих медицинским осмотрам.</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7. В пункте 20 Порядка, утв. Приказом 29н, указаны организации работодателей, чьи работники должны проходить периодические медосмотры. Работодатели каких организаций относятся к категории “некоторые другие работодатели”?</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8. В пункте 19 Порядка, утв. Приказом 29н, указаны случаи для проведения внеочередных медицинских осмотров. Может ли работодатель выдавать направление на внеочередной медосмотр после каждой нетрудоспособности работника, либо нужны именно медицинские рекомендации по результатам нетрудоспособности? Если верен второй вариант, то в каком документе указывают медицинские рекомендации после нетрудоспособности человека? Эти медицинские рекомендации направляются медицинской организацией в адрес работодателя или выдаются работнику на руки?</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b/>
          <w:bCs/>
          <w:sz w:val="24"/>
          <w:szCs w:val="24"/>
          <w:lang w:eastAsia="ru-RU"/>
        </w:rPr>
        <w:t>Ответ:</w:t>
      </w:r>
    </w:p>
    <w:p w:rsidR="0035040B" w:rsidRPr="0035040B" w:rsidRDefault="0035040B" w:rsidP="0035040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5040B">
        <w:rPr>
          <w:rFonts w:ascii="Times New Roman" w:eastAsia="Times New Roman" w:hAnsi="Times New Roman" w:cs="Times New Roman"/>
          <w:b/>
          <w:bCs/>
          <w:sz w:val="24"/>
          <w:szCs w:val="24"/>
          <w:lang w:eastAsia="ru-RU"/>
        </w:rPr>
        <w:t>МИНИСТЕРСТВО ТРУДА И СОЦИАЛЬНОЙ ЗАЩИТЫ РОССИЙСКОЙ ФЕДЕРАЦИИ</w:t>
      </w:r>
    </w:p>
    <w:p w:rsidR="0035040B" w:rsidRPr="0035040B" w:rsidRDefault="0035040B" w:rsidP="0035040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5040B">
        <w:rPr>
          <w:rFonts w:ascii="Times New Roman" w:eastAsia="Times New Roman" w:hAnsi="Times New Roman" w:cs="Times New Roman"/>
          <w:b/>
          <w:bCs/>
          <w:sz w:val="24"/>
          <w:szCs w:val="24"/>
          <w:lang w:eastAsia="ru-RU"/>
        </w:rPr>
        <w:t>ПИСЬМО</w:t>
      </w:r>
    </w:p>
    <w:p w:rsidR="0035040B" w:rsidRPr="0035040B" w:rsidRDefault="0035040B" w:rsidP="0035040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5040B">
        <w:rPr>
          <w:rFonts w:ascii="Times New Roman" w:eastAsia="Times New Roman" w:hAnsi="Times New Roman" w:cs="Times New Roman"/>
          <w:b/>
          <w:bCs/>
          <w:sz w:val="24"/>
          <w:szCs w:val="24"/>
          <w:lang w:eastAsia="ru-RU"/>
        </w:rPr>
        <w:t>от 4 марта 2021 года № 15-2/ООГ-581</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Департамент условий и охраны труда рассмотрел в пределах компетенции Ваше обращение, поступившее на официальный сайт Министерства труда и социальной защиты Российской Федерации, и сообщает следующее.</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В соответствии с </w:t>
      </w:r>
      <w:hyperlink r:id="rId5" w:anchor="/document/99/902353905/XA00MEQ2NA/" w:tooltip="[#1]" w:history="1">
        <w:r w:rsidRPr="0035040B">
          <w:rPr>
            <w:rFonts w:ascii="Times New Roman" w:eastAsia="Times New Roman" w:hAnsi="Times New Roman" w:cs="Times New Roman"/>
            <w:color w:val="0000FF"/>
            <w:sz w:val="24"/>
            <w:szCs w:val="24"/>
            <w:u w:val="single"/>
            <w:lang w:eastAsia="ru-RU"/>
          </w:rPr>
          <w:t>пунктом 5.16.</w:t>
        </w:r>
      </w:hyperlink>
      <w:r w:rsidRPr="0035040B">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утвержденного </w:t>
      </w:r>
      <w:hyperlink r:id="rId6" w:anchor="/document/99/902353905/" w:history="1">
        <w:r w:rsidRPr="0035040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июня 2012 г. № 610</w:t>
        </w:r>
      </w:hyperlink>
      <w:r w:rsidRPr="0035040B">
        <w:rPr>
          <w:rFonts w:ascii="Times New Roman" w:eastAsia="Times New Roman" w:hAnsi="Times New Roman" w:cs="Times New Roman"/>
          <w:sz w:val="24"/>
          <w:szCs w:val="24"/>
          <w:lang w:eastAsia="ru-RU"/>
        </w:rPr>
        <w:t>,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 w:anchor="/document/99/901807664/XA00MCA2N2/" w:history="1">
        <w:r w:rsidRPr="0035040B">
          <w:rPr>
            <w:rFonts w:ascii="Times New Roman" w:eastAsia="Times New Roman" w:hAnsi="Times New Roman" w:cs="Times New Roman"/>
            <w:color w:val="0000FF"/>
            <w:sz w:val="24"/>
            <w:szCs w:val="24"/>
            <w:u w:val="single"/>
            <w:lang w:eastAsia="ru-RU"/>
          </w:rPr>
          <w:t>Статьей 213</w:t>
        </w:r>
      </w:hyperlink>
      <w:r w:rsidRPr="0035040B">
        <w:rPr>
          <w:rFonts w:ascii="Times New Roman" w:eastAsia="Times New Roman" w:hAnsi="Times New Roman" w:cs="Times New Roman"/>
          <w:sz w:val="24"/>
          <w:szCs w:val="24"/>
          <w:lang w:eastAsia="ru-RU"/>
        </w:rPr>
        <w:t xml:space="preserve"> Трудового кодекса Российской Федерации (далее - Кодекс) определены категории работников и лиц, в отношении которых работодатель обязан организовать проведение за счет собственных средств обязательных предварительных (при поступлении на работу) и периодических медицинских осмотров. Необходимость прохождения обязательных медицинских осмотров при установлена для определения пригодности (определения соответствия состояния здоровья) работников для выполнения поручаемой работы (допуска к работе), а также в целях охраны здоровья населения, предупреждения (или выявления) профессиональных заболеваний.</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В настоящее время предусмотренные </w:t>
      </w:r>
      <w:hyperlink r:id="rId8" w:anchor="/document/99/901807664/XA00MCA2N2/" w:history="1">
        <w:r w:rsidRPr="0035040B">
          <w:rPr>
            <w:rFonts w:ascii="Times New Roman" w:eastAsia="Times New Roman" w:hAnsi="Times New Roman" w:cs="Times New Roman"/>
            <w:color w:val="0000FF"/>
            <w:sz w:val="24"/>
            <w:szCs w:val="24"/>
            <w:u w:val="single"/>
            <w:lang w:eastAsia="ru-RU"/>
          </w:rPr>
          <w:t>статьей 213</w:t>
        </w:r>
      </w:hyperlink>
      <w:r w:rsidRPr="0035040B">
        <w:rPr>
          <w:rFonts w:ascii="Times New Roman" w:eastAsia="Times New Roman" w:hAnsi="Times New Roman" w:cs="Times New Roman"/>
          <w:sz w:val="24"/>
          <w:szCs w:val="24"/>
          <w:lang w:eastAsia="ru-RU"/>
        </w:rPr>
        <w:t xml:space="preserve"> Кодекса медицинские осмотры осуществляются в соответствии с </w:t>
      </w:r>
      <w:hyperlink r:id="rId9" w:anchor="/document/99/902275195/" w:history="1">
        <w:r w:rsidRPr="0035040B">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12 апреля 2011 г. № 302н</w:t>
        </w:r>
      </w:hyperlink>
      <w:r w:rsidRPr="0035040B">
        <w:rPr>
          <w:rFonts w:ascii="Times New Roman" w:eastAsia="Times New Roman" w:hAnsi="Times New Roman" w:cs="Times New Roman"/>
          <w:sz w:val="24"/>
          <w:szCs w:val="24"/>
          <w:lang w:eastAsia="ru-RU"/>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 302н).</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В силу статей </w:t>
      </w:r>
      <w:hyperlink r:id="rId10" w:anchor="/document/99/901807664/XA00MBO2MV/" w:history="1">
        <w:r w:rsidRPr="0035040B">
          <w:rPr>
            <w:rFonts w:ascii="Times New Roman" w:eastAsia="Times New Roman" w:hAnsi="Times New Roman" w:cs="Times New Roman"/>
            <w:color w:val="0000FF"/>
            <w:sz w:val="24"/>
            <w:szCs w:val="24"/>
            <w:u w:val="single"/>
            <w:lang w:eastAsia="ru-RU"/>
          </w:rPr>
          <w:t>212</w:t>
        </w:r>
      </w:hyperlink>
      <w:r w:rsidRPr="0035040B">
        <w:rPr>
          <w:rFonts w:ascii="Times New Roman" w:eastAsia="Times New Roman" w:hAnsi="Times New Roman" w:cs="Times New Roman"/>
          <w:sz w:val="24"/>
          <w:szCs w:val="24"/>
          <w:lang w:eastAsia="ru-RU"/>
        </w:rPr>
        <w:t xml:space="preserve">, </w:t>
      </w:r>
      <w:hyperlink r:id="rId11" w:anchor="/document/99/901807664/XA00MCA2N2/" w:history="1">
        <w:r w:rsidRPr="0035040B">
          <w:rPr>
            <w:rFonts w:ascii="Times New Roman" w:eastAsia="Times New Roman" w:hAnsi="Times New Roman" w:cs="Times New Roman"/>
            <w:color w:val="0000FF"/>
            <w:sz w:val="24"/>
            <w:szCs w:val="24"/>
            <w:u w:val="single"/>
            <w:lang w:eastAsia="ru-RU"/>
          </w:rPr>
          <w:t>213</w:t>
        </w:r>
      </w:hyperlink>
      <w:r w:rsidRPr="0035040B">
        <w:rPr>
          <w:rFonts w:ascii="Times New Roman" w:eastAsia="Times New Roman" w:hAnsi="Times New Roman" w:cs="Times New Roman"/>
          <w:sz w:val="24"/>
          <w:szCs w:val="24"/>
          <w:lang w:eastAsia="ru-RU"/>
        </w:rPr>
        <w:t xml:space="preserve"> Кодекса, </w:t>
      </w:r>
      <w:hyperlink r:id="rId12" w:anchor="/document/99/902275195/" w:history="1">
        <w:r w:rsidRPr="0035040B">
          <w:rPr>
            <w:rFonts w:ascii="Times New Roman" w:eastAsia="Times New Roman" w:hAnsi="Times New Roman" w:cs="Times New Roman"/>
            <w:color w:val="0000FF"/>
            <w:sz w:val="24"/>
            <w:szCs w:val="24"/>
            <w:u w:val="single"/>
            <w:lang w:eastAsia="ru-RU"/>
          </w:rPr>
          <w:t>Приказа № 302н</w:t>
        </w:r>
      </w:hyperlink>
      <w:r w:rsidRPr="0035040B">
        <w:rPr>
          <w:rFonts w:ascii="Times New Roman" w:eastAsia="Times New Roman" w:hAnsi="Times New Roman" w:cs="Times New Roman"/>
          <w:sz w:val="24"/>
          <w:szCs w:val="24"/>
          <w:lang w:eastAsia="ru-RU"/>
        </w:rPr>
        <w:t xml:space="preserve"> осуществление обязательных медицинских осмотров работников является обязанностью работодателя.</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3" w:anchor="/document/99/902275195/" w:history="1">
        <w:r w:rsidRPr="0035040B">
          <w:rPr>
            <w:rFonts w:ascii="Times New Roman" w:eastAsia="Times New Roman" w:hAnsi="Times New Roman" w:cs="Times New Roman"/>
            <w:color w:val="0000FF"/>
            <w:sz w:val="24"/>
            <w:szCs w:val="24"/>
            <w:u w:val="single"/>
            <w:lang w:eastAsia="ru-RU"/>
          </w:rPr>
          <w:t>Приказ № 302н</w:t>
        </w:r>
      </w:hyperlink>
      <w:r w:rsidRPr="0035040B">
        <w:rPr>
          <w:rFonts w:ascii="Times New Roman" w:eastAsia="Times New Roman" w:hAnsi="Times New Roman" w:cs="Times New Roman"/>
          <w:sz w:val="24"/>
          <w:szCs w:val="24"/>
          <w:lang w:eastAsia="ru-RU"/>
        </w:rPr>
        <w:t xml:space="preserve"> утрачивает силу с 1 апреля 2021 г. в связи с началом действия совместного </w:t>
      </w:r>
      <w:hyperlink r:id="rId14" w:anchor="/document/99/573473071/" w:history="1">
        <w:r w:rsidRPr="0035040B">
          <w:rPr>
            <w:rFonts w:ascii="Times New Roman" w:eastAsia="Times New Roman" w:hAnsi="Times New Roman" w:cs="Times New Roman"/>
            <w:color w:val="0000FF"/>
            <w:sz w:val="24"/>
            <w:szCs w:val="24"/>
            <w:u w:val="single"/>
            <w:lang w:eastAsia="ru-RU"/>
          </w:rPr>
          <w:t>приказа Минтруда России № 988н, Минздрава России № 1420н от 31 декабря 2020 г.</w:t>
        </w:r>
      </w:hyperlink>
      <w:r w:rsidRPr="0035040B">
        <w:rPr>
          <w:rFonts w:ascii="Times New Roman" w:eastAsia="Times New Roman" w:hAnsi="Times New Roman" w:cs="Times New Roman"/>
          <w:sz w:val="24"/>
          <w:szCs w:val="24"/>
          <w:lang w:eastAsia="ru-RU"/>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(далее - Приказ № 988н/1420н) и </w:t>
      </w:r>
      <w:hyperlink r:id="rId15" w:anchor="/document/99/573473070/" w:history="1">
        <w:r w:rsidRPr="0035040B">
          <w:rPr>
            <w:rFonts w:ascii="Times New Roman" w:eastAsia="Times New Roman" w:hAnsi="Times New Roman" w:cs="Times New Roman"/>
            <w:color w:val="0000FF"/>
            <w:sz w:val="24"/>
            <w:szCs w:val="24"/>
            <w:u w:val="single"/>
            <w:lang w:eastAsia="ru-RU"/>
          </w:rPr>
          <w:t>приказа Минздрава России от 28 января 2021 г. № 29н</w:t>
        </w:r>
      </w:hyperlink>
      <w:r w:rsidRPr="0035040B">
        <w:rPr>
          <w:rFonts w:ascii="Times New Roman" w:eastAsia="Times New Roman" w:hAnsi="Times New Roman" w:cs="Times New Roman"/>
          <w:sz w:val="24"/>
          <w:szCs w:val="24"/>
          <w:lang w:eastAsia="ru-RU"/>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(далее - Приказ № 29н).</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По мнению Департамента, при воздействии на работника вредных и (или) опасных факторов трудового процесса (тяжесть и напряженность труда) и производственной среды (химических, биологических, физических), источниками которых являются производственные процессы, производственное, в том числе технологическое оборудование,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(ПДК) и предельно допустимых уровней (ПДУ) факторов на рабочем месте, начиная с подкласса условий труда 3.1 и выше (для </w:t>
      </w:r>
      <w:hyperlink r:id="rId16" w:anchor="/document/99/902275195/" w:history="1">
        <w:r w:rsidRPr="0035040B">
          <w:rPr>
            <w:rFonts w:ascii="Times New Roman" w:eastAsia="Times New Roman" w:hAnsi="Times New Roman" w:cs="Times New Roman"/>
            <w:color w:val="0000FF"/>
            <w:sz w:val="24"/>
            <w:szCs w:val="24"/>
            <w:u w:val="single"/>
            <w:lang w:eastAsia="ru-RU"/>
          </w:rPr>
          <w:t>разделов I</w:t>
        </w:r>
      </w:hyperlink>
      <w:r w:rsidRPr="0035040B">
        <w:rPr>
          <w:rFonts w:ascii="Times New Roman" w:eastAsia="Times New Roman" w:hAnsi="Times New Roman" w:cs="Times New Roman"/>
          <w:sz w:val="24"/>
          <w:szCs w:val="24"/>
          <w:lang w:eastAsia="ru-RU"/>
        </w:rPr>
        <w:t xml:space="preserve"> - V </w:t>
      </w:r>
      <w:hyperlink r:id="rId17" w:anchor="/document/99/573473071/" w:history="1">
        <w:r w:rsidRPr="0035040B">
          <w:rPr>
            <w:rFonts w:ascii="Times New Roman" w:eastAsia="Times New Roman" w:hAnsi="Times New Roman" w:cs="Times New Roman"/>
            <w:color w:val="0000FF"/>
            <w:sz w:val="24"/>
            <w:szCs w:val="24"/>
            <w:u w:val="single"/>
            <w:lang w:eastAsia="ru-RU"/>
          </w:rPr>
          <w:t>Приказа № 988н/1420н</w:t>
        </w:r>
      </w:hyperlink>
      <w:r w:rsidRPr="0035040B">
        <w:rPr>
          <w:rFonts w:ascii="Times New Roman" w:eastAsia="Times New Roman" w:hAnsi="Times New Roman" w:cs="Times New Roman"/>
          <w:sz w:val="24"/>
          <w:szCs w:val="24"/>
          <w:lang w:eastAsia="ru-RU"/>
        </w:rPr>
        <w:t xml:space="preserve">), а также в случае выполнения работ, перечисленных в </w:t>
      </w:r>
      <w:hyperlink r:id="rId18" w:anchor="/document/99/573473071/" w:history="1">
        <w:r w:rsidRPr="0035040B">
          <w:rPr>
            <w:rFonts w:ascii="Times New Roman" w:eastAsia="Times New Roman" w:hAnsi="Times New Roman" w:cs="Times New Roman"/>
            <w:color w:val="0000FF"/>
            <w:sz w:val="24"/>
            <w:szCs w:val="24"/>
            <w:u w:val="single"/>
            <w:lang w:eastAsia="ru-RU"/>
          </w:rPr>
          <w:t>разделе VI</w:t>
        </w:r>
      </w:hyperlink>
      <w:r w:rsidRPr="0035040B">
        <w:rPr>
          <w:rFonts w:ascii="Times New Roman" w:eastAsia="Times New Roman" w:hAnsi="Times New Roman" w:cs="Times New Roman"/>
          <w:sz w:val="24"/>
          <w:szCs w:val="24"/>
          <w:lang w:eastAsia="ru-RU"/>
        </w:rPr>
        <w:t xml:space="preserve"> Приказа № 988н/1420н, вне зависимости от класса условий труда на рабочем месте.</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Исключение составляют химические вещества - аллергены, химические вещества, опасные для репродуктивного здоровья человека, химические вещества, обладающие остронаправленным действием, канцерогены любой природы, аэрозоли преимущественно </w:t>
      </w:r>
      <w:proofErr w:type="spellStart"/>
      <w:r w:rsidRPr="0035040B">
        <w:rPr>
          <w:rFonts w:ascii="Times New Roman" w:eastAsia="Times New Roman" w:hAnsi="Times New Roman" w:cs="Times New Roman"/>
          <w:sz w:val="24"/>
          <w:szCs w:val="24"/>
          <w:lang w:eastAsia="ru-RU"/>
        </w:rPr>
        <w:t>фиброгенного</w:t>
      </w:r>
      <w:proofErr w:type="spellEnd"/>
      <w:r w:rsidRPr="0035040B">
        <w:rPr>
          <w:rFonts w:ascii="Times New Roman" w:eastAsia="Times New Roman" w:hAnsi="Times New Roman" w:cs="Times New Roman"/>
          <w:sz w:val="24"/>
          <w:szCs w:val="24"/>
          <w:lang w:eastAsia="ru-RU"/>
        </w:rPr>
        <w:t xml:space="preserve"> действия и химические вещества, на которые не разработаны предельно допустимые концентрации (ПДК), при наличии которых на рабочем месте периодические медицинские осмотры следует проводить вне зависимости от класса условий труда.</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Кроме того, необходимо отметить, что </w:t>
      </w:r>
      <w:hyperlink r:id="rId19" w:anchor="/document/99/573473071/" w:history="1">
        <w:r w:rsidRPr="0035040B">
          <w:rPr>
            <w:rFonts w:ascii="Times New Roman" w:eastAsia="Times New Roman" w:hAnsi="Times New Roman" w:cs="Times New Roman"/>
            <w:color w:val="0000FF"/>
            <w:sz w:val="24"/>
            <w:szCs w:val="24"/>
            <w:u w:val="single"/>
            <w:lang w:eastAsia="ru-RU"/>
          </w:rPr>
          <w:t>Приказ № 988н/1420н</w:t>
        </w:r>
      </w:hyperlink>
      <w:r w:rsidRPr="0035040B">
        <w:rPr>
          <w:rFonts w:ascii="Times New Roman" w:eastAsia="Times New Roman" w:hAnsi="Times New Roman" w:cs="Times New Roman"/>
          <w:sz w:val="24"/>
          <w:szCs w:val="24"/>
          <w:lang w:eastAsia="ru-RU"/>
        </w:rPr>
        <w:t xml:space="preserve"> подготовлен в пределах полномочий Минтруда России и в соответствии с </w:t>
      </w:r>
      <w:hyperlink r:id="rId20" w:anchor="/document/99/901807664/ZAP1QHE3BU/" w:tooltip="[#1]" w:history="1">
        <w:r w:rsidRPr="0035040B">
          <w:rPr>
            <w:rFonts w:ascii="Times New Roman" w:eastAsia="Times New Roman" w:hAnsi="Times New Roman" w:cs="Times New Roman"/>
            <w:color w:val="0000FF"/>
            <w:sz w:val="24"/>
            <w:szCs w:val="24"/>
            <w:u w:val="single"/>
            <w:lang w:eastAsia="ru-RU"/>
          </w:rPr>
          <w:t>частью 1</w:t>
        </w:r>
      </w:hyperlink>
      <w:r w:rsidRPr="0035040B">
        <w:rPr>
          <w:rFonts w:ascii="Times New Roman" w:eastAsia="Times New Roman" w:hAnsi="Times New Roman" w:cs="Times New Roman"/>
          <w:sz w:val="24"/>
          <w:szCs w:val="24"/>
          <w:lang w:eastAsia="ru-RU"/>
        </w:rPr>
        <w:t xml:space="preserve"> статьи 213 Кодекса в целях определения пригодности работников для выполнения поручаемой работы и предупреждения профессиональных заболеваний.</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Перечень работ, при выполнении которых обязательные медицинские осмотры проводятся в целях предупреждения распространения инфекционных заболеваний (в том числе работы: где имеется контакт с пищевыми продуктами; на водопроводных сооружениях; в организациях, деятельность которых связана с воспитанием и обучением детей и др.), включен в </w:t>
      </w:r>
      <w:hyperlink r:id="rId21" w:anchor="/document/99/573473070/" w:history="1">
        <w:r w:rsidRPr="0035040B">
          <w:rPr>
            <w:rFonts w:ascii="Times New Roman" w:eastAsia="Times New Roman" w:hAnsi="Times New Roman" w:cs="Times New Roman"/>
            <w:color w:val="0000FF"/>
            <w:sz w:val="24"/>
            <w:szCs w:val="24"/>
            <w:u w:val="single"/>
            <w:lang w:eastAsia="ru-RU"/>
          </w:rPr>
          <w:t>Приказ № 29н</w:t>
        </w:r>
      </w:hyperlink>
      <w:r w:rsidRPr="0035040B">
        <w:rPr>
          <w:rFonts w:ascii="Times New Roman" w:eastAsia="Times New Roman" w:hAnsi="Times New Roman" w:cs="Times New Roman"/>
          <w:sz w:val="24"/>
          <w:szCs w:val="24"/>
          <w:lang w:eastAsia="ru-RU"/>
        </w:rPr>
        <w:t>, поскольку данный вопрос является компетенцией Минздрава России.</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В соответствии с пунктами </w:t>
      </w:r>
      <w:hyperlink r:id="rId22" w:anchor="/document/99/573473070/" w:history="1">
        <w:r w:rsidRPr="0035040B">
          <w:rPr>
            <w:rFonts w:ascii="Times New Roman" w:eastAsia="Times New Roman" w:hAnsi="Times New Roman" w:cs="Times New Roman"/>
            <w:color w:val="0000FF"/>
            <w:sz w:val="24"/>
            <w:szCs w:val="24"/>
            <w:u w:val="single"/>
            <w:lang w:eastAsia="ru-RU"/>
          </w:rPr>
          <w:t>10</w:t>
        </w:r>
      </w:hyperlink>
      <w:r w:rsidRPr="0035040B">
        <w:rPr>
          <w:rFonts w:ascii="Times New Roman" w:eastAsia="Times New Roman" w:hAnsi="Times New Roman" w:cs="Times New Roman"/>
          <w:sz w:val="24"/>
          <w:szCs w:val="24"/>
          <w:lang w:eastAsia="ru-RU"/>
        </w:rPr>
        <w:t xml:space="preserve">, </w:t>
      </w:r>
      <w:hyperlink r:id="rId23" w:anchor="/document/99/573473070/ZAP21QU3ER/" w:tooltip="21. В списке работников, подлежащих периодическим осмотрам, указывается: наименование профессии (должности) работника согласно штатному расписанию; наименования вредных производственных..." w:history="1">
        <w:r w:rsidRPr="0035040B">
          <w:rPr>
            <w:rFonts w:ascii="Times New Roman" w:eastAsia="Times New Roman" w:hAnsi="Times New Roman" w:cs="Times New Roman"/>
            <w:color w:val="0000FF"/>
            <w:sz w:val="24"/>
            <w:szCs w:val="24"/>
            <w:u w:val="single"/>
            <w:lang w:eastAsia="ru-RU"/>
          </w:rPr>
          <w:t>21</w:t>
        </w:r>
      </w:hyperlink>
      <w:r w:rsidRPr="0035040B">
        <w:rPr>
          <w:rFonts w:ascii="Times New Roman" w:eastAsia="Times New Roman" w:hAnsi="Times New Roman" w:cs="Times New Roman"/>
          <w:sz w:val="24"/>
          <w:szCs w:val="24"/>
          <w:lang w:eastAsia="ru-RU"/>
        </w:rPr>
        <w:t xml:space="preserve"> главы III Приказа № 29н при составлении списка работников, подлежащих обязательным медицинским осмотрам, должны быть указаны: наименование профессии (должности) работника согласно штатному расписанию; наименование вредных и (или) опасных производственных факторов, виды работ в соответствии с приложением к </w:t>
      </w:r>
      <w:hyperlink r:id="rId24" w:anchor="/document/99/573473070/" w:history="1">
        <w:r w:rsidRPr="0035040B">
          <w:rPr>
            <w:rFonts w:ascii="Times New Roman" w:eastAsia="Times New Roman" w:hAnsi="Times New Roman" w:cs="Times New Roman"/>
            <w:color w:val="0000FF"/>
            <w:sz w:val="24"/>
            <w:szCs w:val="24"/>
            <w:u w:val="single"/>
            <w:lang w:eastAsia="ru-RU"/>
          </w:rPr>
          <w:t>главе III</w:t>
        </w:r>
      </w:hyperlink>
      <w:r w:rsidRPr="0035040B">
        <w:rPr>
          <w:rFonts w:ascii="Times New Roman" w:eastAsia="Times New Roman" w:hAnsi="Times New Roman" w:cs="Times New Roman"/>
          <w:sz w:val="24"/>
          <w:szCs w:val="24"/>
          <w:lang w:eastAsia="ru-RU"/>
        </w:rPr>
        <w:t xml:space="preserve"> Приказа № 29н, а также вредных производственных факторов, установленных в результате специальной оценки условий труда.</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Таким образом поясняем, что при составлении списка контингентов необходимо пользоваться наименованием вредных и (или) опасных производственных факторов и списком выполняемых работ, содержащимися как в </w:t>
      </w:r>
      <w:hyperlink r:id="rId25" w:anchor="/document/99/573473071/" w:history="1">
        <w:r w:rsidRPr="0035040B">
          <w:rPr>
            <w:rFonts w:ascii="Times New Roman" w:eastAsia="Times New Roman" w:hAnsi="Times New Roman" w:cs="Times New Roman"/>
            <w:color w:val="0000FF"/>
            <w:sz w:val="24"/>
            <w:szCs w:val="24"/>
            <w:u w:val="single"/>
            <w:lang w:eastAsia="ru-RU"/>
          </w:rPr>
          <w:t>Приказе № 988н/1420н</w:t>
        </w:r>
      </w:hyperlink>
      <w:r w:rsidRPr="0035040B">
        <w:rPr>
          <w:rFonts w:ascii="Times New Roman" w:eastAsia="Times New Roman" w:hAnsi="Times New Roman" w:cs="Times New Roman"/>
          <w:sz w:val="24"/>
          <w:szCs w:val="24"/>
          <w:lang w:eastAsia="ru-RU"/>
        </w:rPr>
        <w:t xml:space="preserve">, так и в </w:t>
      </w:r>
      <w:hyperlink r:id="rId26" w:anchor="/document/99/573473070/" w:history="1">
        <w:r w:rsidRPr="0035040B">
          <w:rPr>
            <w:rFonts w:ascii="Times New Roman" w:eastAsia="Times New Roman" w:hAnsi="Times New Roman" w:cs="Times New Roman"/>
            <w:color w:val="0000FF"/>
            <w:sz w:val="24"/>
            <w:szCs w:val="24"/>
            <w:u w:val="single"/>
            <w:lang w:eastAsia="ru-RU"/>
          </w:rPr>
          <w:t>Приказе № 29н</w:t>
        </w:r>
      </w:hyperlink>
      <w:r w:rsidRPr="0035040B">
        <w:rPr>
          <w:rFonts w:ascii="Times New Roman" w:eastAsia="Times New Roman" w:hAnsi="Times New Roman" w:cs="Times New Roman"/>
          <w:sz w:val="24"/>
          <w:szCs w:val="24"/>
          <w:lang w:eastAsia="ru-RU"/>
        </w:rPr>
        <w:t>.</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 xml:space="preserve">Одновременно сообщаем, что согласно Положению о Министерстве здравоохранения Российской Федерации, утвержденного </w:t>
      </w:r>
      <w:hyperlink r:id="rId27" w:anchor="/document/99/902353904/" w:history="1">
        <w:r w:rsidRPr="0035040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июня 2012 г. № 608</w:t>
        </w:r>
      </w:hyperlink>
      <w:r w:rsidRPr="0035040B">
        <w:rPr>
          <w:rFonts w:ascii="Times New Roman" w:eastAsia="Times New Roman" w:hAnsi="Times New Roman" w:cs="Times New Roman"/>
          <w:sz w:val="24"/>
          <w:szCs w:val="24"/>
          <w:lang w:eastAsia="ru-RU"/>
        </w:rPr>
        <w:t>, вопросы, связанные с порядком и периодичностью проведения предварительного и периодического медицинских осмотров, порядком оформления заключительного акта, а также направления не внеочередной медицинский осмотр, отнесены к компетенции Минздрава России.</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В этой связи за дополнительными разъяснениями по вопросам, связанным с порядком прохождения обязательных предварительных и периодических медицинских осмотров в соответствии с Приказом № 29, необходимо обратиться по компетенции в Минздрав России.</w:t>
      </w: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Также информируем, что ответ Департамента на обращение не является нормативным правовым актом, носит разъяснительный характер и представляет мнение Департамента на отдельный заданный вопрос гражданина.</w:t>
      </w:r>
    </w:p>
    <w:p w:rsidR="0035040B" w:rsidRPr="0035040B" w:rsidRDefault="0035040B" w:rsidP="0035040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t>Заместитель директора</w:t>
      </w:r>
      <w:r w:rsidRPr="0035040B">
        <w:rPr>
          <w:rFonts w:ascii="Times New Roman" w:eastAsia="Times New Roman" w:hAnsi="Times New Roman" w:cs="Times New Roman"/>
          <w:sz w:val="24"/>
          <w:szCs w:val="24"/>
          <w:lang w:eastAsia="ru-RU"/>
        </w:rPr>
        <w:br/>
        <w:t>Департамента условий и охраны труда</w:t>
      </w:r>
      <w:r w:rsidRPr="0035040B">
        <w:rPr>
          <w:rFonts w:ascii="Times New Roman" w:eastAsia="Times New Roman" w:hAnsi="Times New Roman" w:cs="Times New Roman"/>
          <w:sz w:val="24"/>
          <w:szCs w:val="24"/>
          <w:lang w:eastAsia="ru-RU"/>
        </w:rPr>
        <w:br/>
        <w:t xml:space="preserve">А.А. </w:t>
      </w:r>
      <w:proofErr w:type="spellStart"/>
      <w:r w:rsidRPr="0035040B">
        <w:rPr>
          <w:rFonts w:ascii="Times New Roman" w:eastAsia="Times New Roman" w:hAnsi="Times New Roman" w:cs="Times New Roman"/>
          <w:sz w:val="24"/>
          <w:szCs w:val="24"/>
          <w:lang w:eastAsia="ru-RU"/>
        </w:rPr>
        <w:t>Воротилкин</w:t>
      </w:r>
      <w:proofErr w:type="spellEnd"/>
    </w:p>
    <w:p w:rsidR="0035040B" w:rsidRPr="0035040B" w:rsidRDefault="0035040B" w:rsidP="0035040B">
      <w:pPr>
        <w:shd w:val="clear" w:color="auto" w:fill="FFFFFF"/>
        <w:spacing w:after="0" w:line="240" w:lineRule="auto"/>
        <w:rPr>
          <w:rFonts w:ascii="Times New Roman" w:eastAsia="Times New Roman" w:hAnsi="Times New Roman" w:cs="Times New Roman"/>
          <w:sz w:val="24"/>
          <w:szCs w:val="24"/>
          <w:lang w:eastAsia="ru-RU"/>
        </w:rPr>
      </w:pPr>
    </w:p>
    <w:p w:rsidR="0035040B" w:rsidRPr="0035040B" w:rsidRDefault="0035040B" w:rsidP="003504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040B">
        <w:rPr>
          <w:rFonts w:ascii="Times New Roman" w:eastAsia="Times New Roman" w:hAnsi="Times New Roman" w:cs="Times New Roman"/>
          <w:sz w:val="24"/>
          <w:szCs w:val="24"/>
          <w:lang w:eastAsia="ru-RU"/>
        </w:rPr>
        <w:br/>
        <w:t>Письмо Минтруда России от 04.03.2021 № 15-2/ООГ-581</w:t>
      </w:r>
      <w:r w:rsidRPr="0035040B">
        <w:rPr>
          <w:rFonts w:ascii="Times New Roman" w:eastAsia="Times New Roman" w:hAnsi="Times New Roman" w:cs="Times New Roman"/>
          <w:sz w:val="24"/>
          <w:szCs w:val="24"/>
          <w:lang w:eastAsia="ru-RU"/>
        </w:rPr>
        <w:br/>
        <w:t>© Материал из Справочной системы «Охрана труда</w:t>
      </w:r>
      <w:proofErr w:type="gramStart"/>
      <w:r w:rsidRPr="0035040B">
        <w:rPr>
          <w:rFonts w:ascii="Times New Roman" w:eastAsia="Times New Roman" w:hAnsi="Times New Roman" w:cs="Times New Roman"/>
          <w:sz w:val="24"/>
          <w:szCs w:val="24"/>
          <w:lang w:eastAsia="ru-RU"/>
        </w:rPr>
        <w:t>».</w:t>
      </w:r>
      <w:r w:rsidRPr="0035040B">
        <w:rPr>
          <w:rFonts w:ascii="Times New Roman" w:eastAsia="Times New Roman" w:hAnsi="Times New Roman" w:cs="Times New Roman"/>
          <w:sz w:val="24"/>
          <w:szCs w:val="24"/>
          <w:lang w:eastAsia="ru-RU"/>
        </w:rPr>
        <w:br/>
        <w:t>Подробнее</w:t>
      </w:r>
      <w:proofErr w:type="gramEnd"/>
      <w:r w:rsidRPr="0035040B">
        <w:rPr>
          <w:rFonts w:ascii="Times New Roman" w:eastAsia="Times New Roman" w:hAnsi="Times New Roman" w:cs="Times New Roman"/>
          <w:sz w:val="24"/>
          <w:szCs w:val="24"/>
          <w:lang w:eastAsia="ru-RU"/>
        </w:rPr>
        <w:t xml:space="preserve">: </w:t>
      </w:r>
      <w:hyperlink r:id="rId28" w:anchor="/document/97/486916/dfasrw2uf0/?of=copy-306d9abaff" w:history="1">
        <w:r w:rsidRPr="0035040B">
          <w:rPr>
            <w:rFonts w:ascii="Times New Roman" w:eastAsia="Times New Roman" w:hAnsi="Times New Roman" w:cs="Times New Roman"/>
            <w:color w:val="0000FF"/>
            <w:sz w:val="24"/>
            <w:szCs w:val="24"/>
            <w:u w:val="single"/>
            <w:lang w:eastAsia="ru-RU"/>
          </w:rPr>
          <w:t>https://vip.1otruda.ru/#/document/97/486916/dfasrw2uf0/?of=copy-306d9abaff</w:t>
        </w:r>
      </w:hyperlink>
    </w:p>
    <w:p w:rsidR="00E83798" w:rsidRDefault="00E83798"/>
    <w:sectPr w:rsidR="00E8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9A"/>
    <w:rsid w:val="00021F9A"/>
    <w:rsid w:val="0035040B"/>
    <w:rsid w:val="00E8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922A-5659-439E-8783-8061944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399987">
      <w:bodyDiv w:val="1"/>
      <w:marLeft w:val="0"/>
      <w:marRight w:val="0"/>
      <w:marTop w:val="0"/>
      <w:marBottom w:val="0"/>
      <w:divBdr>
        <w:top w:val="none" w:sz="0" w:space="0" w:color="auto"/>
        <w:left w:val="none" w:sz="0" w:space="0" w:color="auto"/>
        <w:bottom w:val="none" w:sz="0" w:space="0" w:color="auto"/>
        <w:right w:val="none" w:sz="0" w:space="0" w:color="auto"/>
      </w:divBdr>
      <w:divsChild>
        <w:div w:id="639729565">
          <w:marLeft w:val="0"/>
          <w:marRight w:val="0"/>
          <w:marTop w:val="0"/>
          <w:marBottom w:val="0"/>
          <w:divBdr>
            <w:top w:val="none" w:sz="0" w:space="0" w:color="auto"/>
            <w:left w:val="none" w:sz="0" w:space="0" w:color="auto"/>
            <w:bottom w:val="none" w:sz="0" w:space="0" w:color="auto"/>
            <w:right w:val="none" w:sz="0" w:space="0" w:color="auto"/>
          </w:divBdr>
          <w:divsChild>
            <w:div w:id="1244607262">
              <w:marLeft w:val="0"/>
              <w:marRight w:val="0"/>
              <w:marTop w:val="0"/>
              <w:marBottom w:val="0"/>
              <w:divBdr>
                <w:top w:val="none" w:sz="0" w:space="0" w:color="auto"/>
                <w:left w:val="none" w:sz="0" w:space="0" w:color="auto"/>
                <w:bottom w:val="none" w:sz="0" w:space="0" w:color="auto"/>
                <w:right w:val="none" w:sz="0" w:space="0" w:color="auto"/>
              </w:divBdr>
              <w:divsChild>
                <w:div w:id="598829442">
                  <w:marLeft w:val="0"/>
                  <w:marRight w:val="0"/>
                  <w:marTop w:val="0"/>
                  <w:marBottom w:val="0"/>
                  <w:divBdr>
                    <w:top w:val="none" w:sz="0" w:space="0" w:color="auto"/>
                    <w:left w:val="none" w:sz="0" w:space="0" w:color="auto"/>
                    <w:bottom w:val="none" w:sz="0" w:space="0" w:color="auto"/>
                    <w:right w:val="none" w:sz="0" w:space="0" w:color="auto"/>
                  </w:divBdr>
                </w:div>
              </w:divsChild>
            </w:div>
            <w:div w:id="3311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26" Type="http://schemas.openxmlformats.org/officeDocument/2006/relationships/hyperlink" Target="https://vip.1otruda.ru/" TargetMode="External"/><Relationship Id="rId3" Type="http://schemas.openxmlformats.org/officeDocument/2006/relationships/webSettings" Target="webSettings.xml"/><Relationship Id="rId21" Type="http://schemas.openxmlformats.org/officeDocument/2006/relationships/hyperlink" Target="https://vip.1otruda.ru/" TargetMode="External"/><Relationship Id="rId7" Type="http://schemas.openxmlformats.org/officeDocument/2006/relationships/hyperlink" Target="https://vip.1otruda.ru/" TargetMode="External"/><Relationship Id="rId12" Type="http://schemas.openxmlformats.org/officeDocument/2006/relationships/hyperlink" Target="https://vip.1otruda.ru/" TargetMode="External"/><Relationship Id="rId17" Type="http://schemas.openxmlformats.org/officeDocument/2006/relationships/hyperlink" Target="https://vip.1otruda.ru/" TargetMode="External"/><Relationship Id="rId25" Type="http://schemas.openxmlformats.org/officeDocument/2006/relationships/hyperlink" Target="https://vip.1otruda.ru/" TargetMode="External"/><Relationship Id="rId2" Type="http://schemas.openxmlformats.org/officeDocument/2006/relationships/settings" Target="settings.xml"/><Relationship Id="rId16" Type="http://schemas.openxmlformats.org/officeDocument/2006/relationships/hyperlink" Target="https://vip.1otruda.ru/" TargetMode="External"/><Relationship Id="rId20" Type="http://schemas.openxmlformats.org/officeDocument/2006/relationships/hyperlink" Target="https://vip.1otruda.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p.1otruda.ru/" TargetMode="External"/><Relationship Id="rId11" Type="http://schemas.openxmlformats.org/officeDocument/2006/relationships/hyperlink" Target="https://vip.1otruda.ru/" TargetMode="External"/><Relationship Id="rId24" Type="http://schemas.openxmlformats.org/officeDocument/2006/relationships/hyperlink" Target="https://vip.1otruda.ru/" TargetMode="External"/><Relationship Id="rId5" Type="http://schemas.openxmlformats.org/officeDocument/2006/relationships/hyperlink" Target="https://vip.1otruda.ru/" TargetMode="External"/><Relationship Id="rId15"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10" Type="http://schemas.openxmlformats.org/officeDocument/2006/relationships/hyperlink" Target="https://vip.1otruda.ru/" TargetMode="External"/><Relationship Id="rId19" Type="http://schemas.openxmlformats.org/officeDocument/2006/relationships/hyperlink" Target="https://vip.1otruda.ru/" TargetMode="External"/><Relationship Id="rId4" Type="http://schemas.openxmlformats.org/officeDocument/2006/relationships/hyperlink" Target="https://vip.1otruda.ru/" TargetMode="Externa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 Id="rId22" Type="http://schemas.openxmlformats.org/officeDocument/2006/relationships/hyperlink" Target="https://vip.1otruda.ru/" TargetMode="External"/><Relationship Id="rId27" Type="http://schemas.openxmlformats.org/officeDocument/2006/relationships/hyperlink" Target="https://vip.1otrud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Стряпунин Иван Васильевич</dc:creator>
  <cp:keywords/>
  <dc:description/>
  <cp:lastModifiedBy>Стряпунин Иван Васильевич</cp:lastModifiedBy>
  <cp:revision>2</cp:revision>
  <dcterms:created xsi:type="dcterms:W3CDTF">2021-03-11T07:23:00Z</dcterms:created>
  <dcterms:modified xsi:type="dcterms:W3CDTF">2021-03-11T07:24:00Z</dcterms:modified>
</cp:coreProperties>
</file>